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CFC29" w14:textId="77777777" w:rsidR="00F529FB" w:rsidRPr="00F529FB" w:rsidRDefault="0044050F" w:rsidP="00352943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附件1：</w:t>
      </w:r>
    </w:p>
    <w:p w14:paraId="69CC52F6" w14:textId="040293E1" w:rsidR="0044050F" w:rsidRPr="00F529FB" w:rsidRDefault="0044050F" w:rsidP="00352943">
      <w:pPr>
        <w:spacing w:line="48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福建江夏学院2025年游泳池安全救生服务采购项目内容清单</w:t>
      </w:r>
    </w:p>
    <w:p w14:paraId="77B743BB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一、福建江夏学院游泳池安全救生服务采购项目。</w:t>
      </w:r>
    </w:p>
    <w:p w14:paraId="4CAE4CA7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二、技术和服务要求</w:t>
      </w:r>
    </w:p>
    <w:p w14:paraId="55BF75EA" w14:textId="76485380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第一条</w:t>
      </w:r>
      <w:r w:rsidRPr="00F529FB">
        <w:rPr>
          <w:rFonts w:asciiTheme="minorEastAsia" w:hAnsiTheme="minorEastAsia" w:hint="eastAsia"/>
          <w:sz w:val="32"/>
          <w:szCs w:val="32"/>
        </w:rPr>
        <w:t>：承接服务方的资格要求：应具有在</w:t>
      </w:r>
      <w:r w:rsidR="002F1B32" w:rsidRPr="00F529FB">
        <w:rPr>
          <w:rFonts w:asciiTheme="minorEastAsia" w:hAnsiTheme="minorEastAsia" w:hint="eastAsia"/>
          <w:sz w:val="32"/>
          <w:szCs w:val="32"/>
        </w:rPr>
        <w:t>福建省内</w:t>
      </w:r>
      <w:r w:rsidRPr="00F529FB">
        <w:rPr>
          <w:rFonts w:asciiTheme="minorEastAsia" w:hAnsiTheme="minorEastAsia" w:hint="eastAsia"/>
          <w:sz w:val="32"/>
          <w:szCs w:val="32"/>
        </w:rPr>
        <w:t>注册登记的企业法人营业执照的独立法人资格，并经上一年度年检合格，真实合法有效；</w:t>
      </w:r>
    </w:p>
    <w:p w14:paraId="2D1B6448" w14:textId="4FB85840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第二条</w:t>
      </w:r>
      <w:r w:rsidRPr="00F529FB">
        <w:rPr>
          <w:rFonts w:asciiTheme="minorEastAsia" w:hAnsiTheme="minorEastAsia" w:hint="eastAsia"/>
          <w:sz w:val="32"/>
          <w:szCs w:val="32"/>
        </w:rPr>
        <w:t>：承接服务方具有3年以上（含3年）</w:t>
      </w:r>
      <w:r w:rsidR="002F1B32" w:rsidRPr="00F529FB">
        <w:rPr>
          <w:rFonts w:asciiTheme="minorEastAsia" w:hAnsiTheme="minorEastAsia" w:hint="eastAsia"/>
          <w:sz w:val="32"/>
          <w:szCs w:val="32"/>
        </w:rPr>
        <w:t>标准</w:t>
      </w:r>
      <w:r w:rsidRPr="00F529FB">
        <w:rPr>
          <w:rFonts w:asciiTheme="minorEastAsia" w:hAnsiTheme="minorEastAsia" w:hint="eastAsia"/>
          <w:sz w:val="32"/>
          <w:szCs w:val="32"/>
        </w:rPr>
        <w:t>游泳池</w:t>
      </w:r>
      <w:r w:rsidR="002F1B32" w:rsidRPr="00F529FB">
        <w:rPr>
          <w:rFonts w:asciiTheme="minorEastAsia" w:hAnsiTheme="minorEastAsia" w:hint="eastAsia"/>
          <w:sz w:val="32"/>
          <w:szCs w:val="32"/>
        </w:rPr>
        <w:t>（场馆）</w:t>
      </w:r>
      <w:r w:rsidRPr="00F529FB">
        <w:rPr>
          <w:rFonts w:asciiTheme="minorEastAsia" w:hAnsiTheme="minorEastAsia" w:hint="eastAsia"/>
          <w:sz w:val="32"/>
          <w:szCs w:val="32"/>
        </w:rPr>
        <w:t xml:space="preserve">（５０米*２５米）管理经验（须提供合同复印件，加盖公章）；能够提供中国游泳协会颁发的 “游泳池（馆）水质管理员证书”； </w:t>
      </w:r>
    </w:p>
    <w:p w14:paraId="0EE2E292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第三条</w:t>
      </w:r>
      <w:r w:rsidRPr="00F529FB">
        <w:rPr>
          <w:rFonts w:asciiTheme="minorEastAsia" w:hAnsiTheme="minorEastAsia" w:hint="eastAsia"/>
          <w:sz w:val="32"/>
          <w:szCs w:val="32"/>
        </w:rPr>
        <w:t>：本次安全救生服务控制价为每年９万，校方一次性购买游泳池安全救生服务1年（2025年）。每年游泳池闭馆后，在没有任何违约行为的情况下，一周内校方按合同金额支付当年管理费；</w:t>
      </w:r>
    </w:p>
    <w:p w14:paraId="311AA84C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第四条</w:t>
      </w:r>
      <w:r w:rsidRPr="00F529FB">
        <w:rPr>
          <w:rFonts w:asciiTheme="minorEastAsia" w:hAnsiTheme="minorEastAsia" w:hint="eastAsia"/>
          <w:sz w:val="32"/>
          <w:szCs w:val="32"/>
        </w:rPr>
        <w:t>：合同期内每年开放时间：5月10日至7月15日；9月1日至10月31日开放；暑假不开放（暑假时间以校历为准）。除了上课、比赛和训练外应予以保障服务外，其余每天固定开放时间：16：00—20：00。</w:t>
      </w:r>
    </w:p>
    <w:p w14:paraId="66B73A5B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第五条</w:t>
      </w:r>
      <w:r w:rsidRPr="00F529FB">
        <w:rPr>
          <w:rFonts w:asciiTheme="minorEastAsia" w:hAnsiTheme="minorEastAsia" w:hint="eastAsia"/>
          <w:sz w:val="32"/>
          <w:szCs w:val="32"/>
        </w:rPr>
        <w:t>：游泳池场内的全部设备、器材所有权属于校方，承接服务方只有使用权，不得对其进行变卖、抵押、转移、出借。场地设备交付使用时，校方须保证游泳池内设备器材能够正常使用。场地委托管理期结束时，承接方必须保证移交的设备能正常运转</w:t>
      </w:r>
      <w:r w:rsidRPr="00F529FB">
        <w:rPr>
          <w:rFonts w:asciiTheme="minorEastAsia" w:hAnsiTheme="minorEastAsia" w:hint="eastAsia"/>
          <w:sz w:val="32"/>
          <w:szCs w:val="32"/>
        </w:rPr>
        <w:lastRenderedPageBreak/>
        <w:t>和使用，如有故障，须维修正常后再交还校方。场地委托管理期间，承接服务方若要改造设施，须经学校许可，</w:t>
      </w:r>
      <w:proofErr w:type="gramStart"/>
      <w:r w:rsidRPr="00F529FB">
        <w:rPr>
          <w:rFonts w:asciiTheme="minorEastAsia" w:hAnsiTheme="minorEastAsia" w:hint="eastAsia"/>
          <w:sz w:val="32"/>
          <w:szCs w:val="32"/>
        </w:rPr>
        <w:t>遇设备</w:t>
      </w:r>
      <w:proofErr w:type="gramEnd"/>
      <w:r w:rsidRPr="00F529FB">
        <w:rPr>
          <w:rFonts w:asciiTheme="minorEastAsia" w:hAnsiTheme="minorEastAsia" w:hint="eastAsia"/>
          <w:sz w:val="32"/>
          <w:szCs w:val="32"/>
        </w:rPr>
        <w:t>损坏、丢失等，应负责修复和赔偿。</w:t>
      </w:r>
    </w:p>
    <w:p w14:paraId="1E46B197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第六条</w:t>
      </w:r>
      <w:r w:rsidRPr="00F529FB">
        <w:rPr>
          <w:rFonts w:asciiTheme="minorEastAsia" w:hAnsiTheme="minorEastAsia" w:hint="eastAsia"/>
          <w:sz w:val="32"/>
          <w:szCs w:val="32"/>
        </w:rPr>
        <w:t>：合同签订之日，承接服务方应向校方缴纳合同履约保证金人民币每年9000元（人民币玖仟元）（有违约行为发生时，校方有权直接从履约保证金中扣除相应的违约金），合同期内乙方没有任何违约行为，履约保证金在2025年12月1日合同期满后五日内一次性无息退还。</w:t>
      </w:r>
    </w:p>
    <w:p w14:paraId="1917C35A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第七条</w:t>
      </w:r>
      <w:r w:rsidRPr="00F529FB">
        <w:rPr>
          <w:rFonts w:asciiTheme="minorEastAsia" w:hAnsiTheme="minorEastAsia" w:hint="eastAsia"/>
          <w:sz w:val="32"/>
          <w:szCs w:val="32"/>
        </w:rPr>
        <w:t>：承接服务方在管理期间必须购买不底于100万的游泳池人身意外保险；</w:t>
      </w:r>
    </w:p>
    <w:p w14:paraId="3FAE10D6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第八条</w:t>
      </w:r>
      <w:r w:rsidRPr="00F529FB">
        <w:rPr>
          <w:rFonts w:asciiTheme="minorEastAsia" w:hAnsiTheme="minorEastAsia" w:hint="eastAsia"/>
          <w:sz w:val="32"/>
          <w:szCs w:val="32"/>
        </w:rPr>
        <w:t>：合同期间承接服务方负责游泳池内的管理和使用，对游泳池的安全负全部责任；对自行聘用的人员要加强教育管理；聘用的人员报校保卫部门备案；承接服务方按国家规定对所聘用的人员办理社会保险，此间发生的劳动纠纷及人身财产、安全事故等，均由乙方负完全法律责任和经济赔偿责任；</w:t>
      </w:r>
    </w:p>
    <w:p w14:paraId="13C8C3FA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第九条</w:t>
      </w:r>
      <w:r w:rsidRPr="00F529FB">
        <w:rPr>
          <w:rFonts w:asciiTheme="minorEastAsia" w:hAnsiTheme="minorEastAsia" w:hint="eastAsia"/>
          <w:sz w:val="32"/>
          <w:szCs w:val="32"/>
        </w:rPr>
        <w:t>：合同期内，应将持证救护人员名单、值班表列表公示。上课、比赛、训练和其余固定开放时间应配足精力充沛的≥5位专业救护人员在岗监护值勤</w:t>
      </w:r>
      <w:r w:rsidRPr="00F529FB">
        <w:rPr>
          <w:rFonts w:asciiTheme="minorEastAsia" w:hAnsiTheme="minorEastAsia" w:hint="eastAsia"/>
          <w:sz w:val="32"/>
          <w:szCs w:val="32"/>
          <w:highlight w:val="yellow"/>
        </w:rPr>
        <w:t>（如校方检查少于5位专业救生员，一次罚款1000元）</w:t>
      </w:r>
      <w:r w:rsidRPr="00F529FB">
        <w:rPr>
          <w:rFonts w:asciiTheme="minorEastAsia" w:hAnsiTheme="minorEastAsia" w:hint="eastAsia"/>
          <w:sz w:val="32"/>
          <w:szCs w:val="32"/>
        </w:rPr>
        <w:t>；每天24小时需有人员值班；游泳池周边应按规定悬挂有关游泳池管理规定，设置明显的安全警示标记。合同期间承接服务方负有安全保障义务，应当保障教师、学生及其他游泳人员的人身、财产安全，及时排除安全隐患。若因承接服务</w:t>
      </w:r>
      <w:r w:rsidRPr="00F529FB">
        <w:rPr>
          <w:rFonts w:asciiTheme="minorEastAsia" w:hAnsiTheme="minorEastAsia" w:hint="eastAsia"/>
          <w:sz w:val="32"/>
          <w:szCs w:val="32"/>
        </w:rPr>
        <w:lastRenderedPageBreak/>
        <w:t>方的原因导致师生及其他人员人身财产损失的，应赔偿由此造成学校的全部损失。</w:t>
      </w:r>
    </w:p>
    <w:p w14:paraId="18130652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第十条</w:t>
      </w:r>
      <w:r w:rsidRPr="00F529FB">
        <w:rPr>
          <w:rFonts w:asciiTheme="minorEastAsia" w:hAnsiTheme="minorEastAsia" w:hint="eastAsia"/>
          <w:sz w:val="32"/>
          <w:szCs w:val="32"/>
        </w:rPr>
        <w:t>：校方负责提供游泳池内的水、电及其它使用设备，使用游泳池所产生的水、电费用及消毒药品也由校方承担。</w:t>
      </w:r>
    </w:p>
    <w:p w14:paraId="2CE6299E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第十一条</w:t>
      </w:r>
      <w:r w:rsidRPr="00F529FB">
        <w:rPr>
          <w:rFonts w:asciiTheme="minorEastAsia" w:hAnsiTheme="minorEastAsia" w:hint="eastAsia"/>
          <w:sz w:val="32"/>
          <w:szCs w:val="32"/>
        </w:rPr>
        <w:t>：除了上课、训练和比赛外，课外校内教职工免费，学生刷校内一卡通，收费消费（每次６元），由校方派人负责收费工作；</w:t>
      </w:r>
    </w:p>
    <w:p w14:paraId="14D76439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b/>
          <w:sz w:val="32"/>
          <w:szCs w:val="32"/>
        </w:rPr>
        <w:t>第十二条</w:t>
      </w:r>
      <w:r w:rsidRPr="00F529FB">
        <w:rPr>
          <w:rFonts w:asciiTheme="minorEastAsia" w:hAnsiTheme="minorEastAsia" w:hint="eastAsia"/>
          <w:sz w:val="32"/>
          <w:szCs w:val="32"/>
        </w:rPr>
        <w:t>：报价时需提供一份详细的游泳池管理方案，内容应包括：</w:t>
      </w:r>
    </w:p>
    <w:p w14:paraId="262C9FAC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sz w:val="32"/>
          <w:szCs w:val="32"/>
        </w:rPr>
        <w:t>①提交校方要求的经营资质、经历、经验等相关资料（需提供证明材料）</w:t>
      </w:r>
      <w:r w:rsidRPr="00F529FB">
        <w:rPr>
          <w:rFonts w:asciiTheme="minorEastAsia" w:hAnsiTheme="minorEastAsia" w:cs="宋体" w:hint="eastAsia"/>
          <w:sz w:val="32"/>
          <w:szCs w:val="32"/>
        </w:rPr>
        <w:t> </w:t>
      </w:r>
    </w:p>
    <w:p w14:paraId="18F64F78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sz w:val="32"/>
          <w:szCs w:val="32"/>
        </w:rPr>
        <w:t>②游泳池安全及卫生管理措施；</w:t>
      </w:r>
    </w:p>
    <w:p w14:paraId="3C537B19" w14:textId="77777777" w:rsidR="0044050F" w:rsidRPr="00F529FB" w:rsidRDefault="0044050F" w:rsidP="00352943">
      <w:pPr>
        <w:spacing w:line="480" w:lineRule="auto"/>
        <w:rPr>
          <w:rFonts w:asciiTheme="minorEastAsia" w:hAnsiTheme="minorEastAsia"/>
          <w:sz w:val="32"/>
          <w:szCs w:val="32"/>
        </w:rPr>
      </w:pPr>
      <w:r w:rsidRPr="00F529FB">
        <w:rPr>
          <w:rFonts w:asciiTheme="minorEastAsia" w:hAnsiTheme="minorEastAsia" w:hint="eastAsia"/>
          <w:sz w:val="32"/>
          <w:szCs w:val="32"/>
        </w:rPr>
        <w:t>③游泳池设备设施维护维修措施方案。</w:t>
      </w:r>
    </w:p>
    <w:p w14:paraId="413F77E0" w14:textId="77777777" w:rsidR="0044050F" w:rsidRPr="001C30DD" w:rsidRDefault="0044050F" w:rsidP="00352943">
      <w:pPr>
        <w:spacing w:line="480" w:lineRule="auto"/>
        <w:rPr>
          <w:rFonts w:ascii="仿宋" w:eastAsia="仿宋" w:hAnsi="仿宋"/>
          <w:sz w:val="32"/>
          <w:szCs w:val="32"/>
        </w:rPr>
      </w:pPr>
    </w:p>
    <w:p w14:paraId="3AE69E92" w14:textId="77777777" w:rsidR="0044050F" w:rsidRPr="001C30DD" w:rsidRDefault="0044050F" w:rsidP="00352943">
      <w:pPr>
        <w:spacing w:line="480" w:lineRule="auto"/>
        <w:rPr>
          <w:rFonts w:ascii="仿宋" w:eastAsia="仿宋" w:hAnsi="仿宋"/>
          <w:sz w:val="32"/>
          <w:szCs w:val="32"/>
        </w:rPr>
      </w:pPr>
    </w:p>
    <w:p w14:paraId="3745CDEC" w14:textId="77777777" w:rsidR="0044050F" w:rsidRPr="007720F3" w:rsidRDefault="0044050F" w:rsidP="00352943">
      <w:pPr>
        <w:spacing w:line="480" w:lineRule="auto"/>
      </w:pPr>
      <w:bookmarkStart w:id="0" w:name="_GoBack"/>
      <w:bookmarkEnd w:id="0"/>
    </w:p>
    <w:sectPr w:rsidR="0044050F" w:rsidRPr="007720F3" w:rsidSect="0044050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A62EB" w14:textId="77777777" w:rsidR="008342C9" w:rsidRDefault="008342C9" w:rsidP="002F1B32">
      <w:r>
        <w:separator/>
      </w:r>
    </w:p>
  </w:endnote>
  <w:endnote w:type="continuationSeparator" w:id="0">
    <w:p w14:paraId="7A2385C5" w14:textId="77777777" w:rsidR="008342C9" w:rsidRDefault="008342C9" w:rsidP="002F1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6141A1" w14:textId="77777777" w:rsidR="008342C9" w:rsidRDefault="008342C9" w:rsidP="002F1B32">
      <w:r>
        <w:separator/>
      </w:r>
    </w:p>
  </w:footnote>
  <w:footnote w:type="continuationSeparator" w:id="0">
    <w:p w14:paraId="49E8CD13" w14:textId="77777777" w:rsidR="008342C9" w:rsidRDefault="008342C9" w:rsidP="002F1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74C821"/>
    <w:multiLevelType w:val="singleLevel"/>
    <w:tmpl w:val="FA74C82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YmJlNDUwYzE4MmZmNDFlMGQxODZmNTkzYTkwYjgifQ=="/>
  </w:docVars>
  <w:rsids>
    <w:rsidRoot w:val="00002F11"/>
    <w:rsid w:val="00002F11"/>
    <w:rsid w:val="0005002D"/>
    <w:rsid w:val="000E6EDD"/>
    <w:rsid w:val="00153B31"/>
    <w:rsid w:val="001928A3"/>
    <w:rsid w:val="001C30DD"/>
    <w:rsid w:val="002F1B32"/>
    <w:rsid w:val="003114BF"/>
    <w:rsid w:val="00352943"/>
    <w:rsid w:val="00364F96"/>
    <w:rsid w:val="003B54E1"/>
    <w:rsid w:val="0044050F"/>
    <w:rsid w:val="0046607C"/>
    <w:rsid w:val="004B5CBC"/>
    <w:rsid w:val="004E51F8"/>
    <w:rsid w:val="0059217B"/>
    <w:rsid w:val="005B029F"/>
    <w:rsid w:val="005F6156"/>
    <w:rsid w:val="00606FFD"/>
    <w:rsid w:val="00675DD1"/>
    <w:rsid w:val="006A04E1"/>
    <w:rsid w:val="0072357D"/>
    <w:rsid w:val="007720F3"/>
    <w:rsid w:val="007E098E"/>
    <w:rsid w:val="008342C9"/>
    <w:rsid w:val="00884BB1"/>
    <w:rsid w:val="00890C09"/>
    <w:rsid w:val="00A90BF8"/>
    <w:rsid w:val="00B12549"/>
    <w:rsid w:val="00D17FD6"/>
    <w:rsid w:val="00D47464"/>
    <w:rsid w:val="00D71995"/>
    <w:rsid w:val="00E54532"/>
    <w:rsid w:val="00E73082"/>
    <w:rsid w:val="00E914F5"/>
    <w:rsid w:val="00F00425"/>
    <w:rsid w:val="00F529FB"/>
    <w:rsid w:val="00F6451A"/>
    <w:rsid w:val="04D11FC4"/>
    <w:rsid w:val="05F66C0E"/>
    <w:rsid w:val="06E12E97"/>
    <w:rsid w:val="084D70A5"/>
    <w:rsid w:val="0C2F44EC"/>
    <w:rsid w:val="0D9E09F9"/>
    <w:rsid w:val="19B51560"/>
    <w:rsid w:val="2508358A"/>
    <w:rsid w:val="29DB7B23"/>
    <w:rsid w:val="2B6A6159"/>
    <w:rsid w:val="2DFE1020"/>
    <w:rsid w:val="2F054701"/>
    <w:rsid w:val="392313D5"/>
    <w:rsid w:val="39B119D0"/>
    <w:rsid w:val="43E61E10"/>
    <w:rsid w:val="45703D2E"/>
    <w:rsid w:val="493C0494"/>
    <w:rsid w:val="4D2C3E31"/>
    <w:rsid w:val="542378C2"/>
    <w:rsid w:val="593A50DF"/>
    <w:rsid w:val="5B3148EC"/>
    <w:rsid w:val="5ED66672"/>
    <w:rsid w:val="5F264EDC"/>
    <w:rsid w:val="626A7E48"/>
    <w:rsid w:val="633348B3"/>
    <w:rsid w:val="65975242"/>
    <w:rsid w:val="67217D8B"/>
    <w:rsid w:val="67D56EDF"/>
    <w:rsid w:val="68455CA2"/>
    <w:rsid w:val="6D45252C"/>
    <w:rsid w:val="6D921F48"/>
    <w:rsid w:val="72581386"/>
    <w:rsid w:val="73382281"/>
    <w:rsid w:val="78ED7C52"/>
    <w:rsid w:val="7AD2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oa heading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uiPriority w:val="99"/>
    <w:unhideWhenUsed/>
    <w:qFormat/>
    <w:rPr>
      <w:rFonts w:ascii="Arial" w:hAnsi="Arial"/>
      <w:sz w:val="24"/>
      <w:szCs w:val="20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paragraph" w:styleId="a9">
    <w:name w:val="Balloon Text"/>
    <w:basedOn w:val="a"/>
    <w:link w:val="Char1"/>
    <w:rsid w:val="007E098E"/>
    <w:rPr>
      <w:sz w:val="18"/>
      <w:szCs w:val="18"/>
    </w:rPr>
  </w:style>
  <w:style w:type="character" w:customStyle="1" w:styleId="Char1">
    <w:name w:val="批注框文本 Char"/>
    <w:basedOn w:val="a0"/>
    <w:link w:val="a9"/>
    <w:rsid w:val="007E098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oa heading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uiPriority w:val="99"/>
    <w:unhideWhenUsed/>
    <w:qFormat/>
    <w:rPr>
      <w:rFonts w:ascii="Arial" w:hAnsi="Arial"/>
      <w:sz w:val="24"/>
      <w:szCs w:val="20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paragraph" w:styleId="a9">
    <w:name w:val="Balloon Text"/>
    <w:basedOn w:val="a"/>
    <w:link w:val="Char1"/>
    <w:rsid w:val="007E098E"/>
    <w:rPr>
      <w:sz w:val="18"/>
      <w:szCs w:val="18"/>
    </w:rPr>
  </w:style>
  <w:style w:type="character" w:customStyle="1" w:styleId="Char1">
    <w:name w:val="批注框文本 Char"/>
    <w:basedOn w:val="a0"/>
    <w:link w:val="a9"/>
    <w:rsid w:val="007E09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1141</Characters>
  <Application>Microsoft Office Word</Application>
  <DocSecurity>0</DocSecurity>
  <Lines>9</Lines>
  <Paragraphs>2</Paragraphs>
  <ScaleCrop>false</ScaleCrop>
  <Company>Organization</Company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5</cp:revision>
  <dcterms:created xsi:type="dcterms:W3CDTF">2025-03-11T00:58:00Z</dcterms:created>
  <dcterms:modified xsi:type="dcterms:W3CDTF">2025-03-11T00:59:00Z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16BEFFE91C85466BA1C5595993B423D5_13</vt:lpwstr>
  </property>
  <property fmtid="{D5CDD505-2E9C-101B-9397-08002B2CF9AE}" pid="4" name="KSOTemplateDocerSaveRecord">
    <vt:lpwstr>eyJoZGlkIjoiNzJmYmJlNDUwYzE4MmZmNDFlMGQxODZmNTkzYTkwYjgiLCJ1c2VySWQiOiIzNTUyNzY2OTYifQ==</vt:lpwstr>
  </property>
</Properties>
</file>