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5BAAA9">
      <w:pPr>
        <w:spacing w:line="480" w:lineRule="exact"/>
        <w:ind w:firstLine="562" w:firstLineChars="200"/>
        <w:jc w:val="center"/>
        <w:rPr>
          <w:b/>
          <w:color w:val="000000"/>
          <w:sz w:val="28"/>
          <w:szCs w:val="28"/>
        </w:rPr>
      </w:pPr>
      <w:r>
        <w:rPr>
          <w:rStyle w:val="9"/>
          <w:rFonts w:hint="eastAsia" w:ascii="宋体" w:hAnsi="宋体" w:cs="宋体"/>
          <w:color w:val="333333"/>
          <w:sz w:val="28"/>
          <w:szCs w:val="28"/>
          <w:lang w:val="en-US" w:eastAsia="zh-CN"/>
        </w:rPr>
        <w:t>福建江夏学院2025</w:t>
      </w:r>
      <w:bookmarkStart w:id="1" w:name="_GoBack"/>
      <w:bookmarkEnd w:id="1"/>
      <w:r>
        <w:rPr>
          <w:rStyle w:val="9"/>
          <w:rFonts w:hint="eastAsia" w:ascii="宋体" w:hAnsi="宋体" w:cs="宋体"/>
          <w:color w:val="333333"/>
          <w:sz w:val="28"/>
          <w:szCs w:val="28"/>
          <w:lang w:val="en-US" w:eastAsia="zh-CN"/>
        </w:rPr>
        <w:t>年</w:t>
      </w:r>
      <w:r>
        <w:rPr>
          <w:rStyle w:val="9"/>
          <w:rFonts w:hint="eastAsia" w:ascii="宋体" w:hAnsi="宋体" w:cs="宋体"/>
          <w:color w:val="333333"/>
          <w:sz w:val="28"/>
          <w:szCs w:val="28"/>
        </w:rPr>
        <w:t>家具零星</w:t>
      </w:r>
      <w:r>
        <w:rPr>
          <w:rStyle w:val="9"/>
          <w:rFonts w:hint="eastAsia" w:ascii="宋体" w:hAnsi="宋体" w:cs="宋体"/>
          <w:color w:val="333333"/>
          <w:sz w:val="28"/>
          <w:szCs w:val="28"/>
          <w:lang w:val="en-US" w:eastAsia="zh-CN"/>
        </w:rPr>
        <w:t>采购</w:t>
      </w:r>
      <w:r>
        <w:rPr>
          <w:rStyle w:val="9"/>
          <w:rFonts w:hint="eastAsia" w:ascii="宋体" w:hAnsi="宋体" w:cs="宋体"/>
          <w:color w:val="333333"/>
          <w:sz w:val="28"/>
          <w:szCs w:val="28"/>
        </w:rPr>
        <w:t>项目</w:t>
      </w:r>
      <w:r>
        <w:rPr>
          <w:rStyle w:val="9"/>
          <w:rFonts w:hint="eastAsia" w:ascii="宋体" w:hAnsi="宋体" w:cs="宋体"/>
          <w:color w:val="333333"/>
          <w:sz w:val="28"/>
          <w:szCs w:val="28"/>
          <w:lang w:val="en-US" w:eastAsia="zh-CN"/>
        </w:rPr>
        <w:t>清单</w:t>
      </w:r>
      <w:r>
        <w:rPr>
          <w:rStyle w:val="9"/>
          <w:rFonts w:hint="eastAsia" w:ascii="宋体" w:hAnsi="宋体" w:cs="宋体"/>
          <w:color w:val="333333"/>
          <w:sz w:val="28"/>
          <w:szCs w:val="28"/>
        </w:rPr>
        <w:t>及要求</w:t>
      </w:r>
    </w:p>
    <w:p w14:paraId="67821E0C">
      <w:pPr>
        <w:spacing w:line="480" w:lineRule="exact"/>
        <w:ind w:firstLine="422" w:firstLineChars="200"/>
        <w:jc w:val="left"/>
        <w:rPr>
          <w:b/>
          <w:color w:val="000000"/>
          <w:szCs w:val="21"/>
        </w:rPr>
      </w:pPr>
    </w:p>
    <w:p w14:paraId="0993EDCC">
      <w:pPr>
        <w:spacing w:line="480" w:lineRule="exact"/>
        <w:ind w:firstLine="422" w:firstLineChars="200"/>
        <w:jc w:val="left"/>
        <w:rPr>
          <w:rFonts w:hint="eastAsia" w:eastAsia="宋体"/>
          <w:b/>
          <w:color w:val="000000"/>
          <w:szCs w:val="21"/>
          <w:lang w:val="en-US" w:eastAsia="zh-CN"/>
        </w:rPr>
      </w:pPr>
      <w:r>
        <w:rPr>
          <w:rFonts w:hint="eastAsia"/>
          <w:b/>
          <w:color w:val="000000"/>
          <w:szCs w:val="21"/>
        </w:rPr>
        <w:t>一、</w:t>
      </w:r>
      <w:r>
        <w:rPr>
          <w:rFonts w:hint="eastAsia"/>
          <w:b/>
          <w:color w:val="000000"/>
          <w:szCs w:val="21"/>
          <w:lang w:val="en-US" w:eastAsia="zh-CN"/>
        </w:rPr>
        <w:t>清单</w:t>
      </w:r>
    </w:p>
    <w:p w14:paraId="6FFB24AD">
      <w:pPr>
        <w:pStyle w:val="3"/>
        <w:spacing w:line="500" w:lineRule="exact"/>
        <w:ind w:left="420"/>
        <w:jc w:val="center"/>
        <w:rPr>
          <w:b/>
          <w:color w:val="000000"/>
          <w:szCs w:val="21"/>
        </w:rPr>
      </w:pPr>
      <w:r>
        <w:rPr>
          <w:rFonts w:hint="eastAsia"/>
          <w:b/>
          <w:color w:val="000000"/>
          <w:szCs w:val="21"/>
        </w:rPr>
        <w:t>品目清单</w:t>
      </w:r>
    </w:p>
    <w:tbl>
      <w:tblPr>
        <w:tblStyle w:val="7"/>
        <w:tblW w:w="14034" w:type="dxa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027"/>
        <w:gridCol w:w="2268"/>
        <w:gridCol w:w="1560"/>
        <w:gridCol w:w="1212"/>
        <w:gridCol w:w="1197"/>
        <w:gridCol w:w="5954"/>
      </w:tblGrid>
      <w:tr w14:paraId="41A82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 w14:paraId="5327A8BD"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bookmarkStart w:id="0" w:name="_Hlk67473989"/>
            <w:r>
              <w:rPr>
                <w:rFonts w:hint="eastAsia"/>
                <w:b/>
              </w:rPr>
              <w:t>品目号</w:t>
            </w:r>
          </w:p>
        </w:tc>
        <w:tc>
          <w:tcPr>
            <w:tcW w:w="1027" w:type="dxa"/>
            <w:vAlign w:val="center"/>
          </w:tcPr>
          <w:p w14:paraId="565C7BC3"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/>
                <w:b/>
              </w:rPr>
              <w:t>产品名称</w:t>
            </w:r>
          </w:p>
        </w:tc>
        <w:tc>
          <w:tcPr>
            <w:tcW w:w="2268" w:type="dxa"/>
            <w:vAlign w:val="center"/>
          </w:tcPr>
          <w:p w14:paraId="320614D9"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/>
                <w:b/>
              </w:rPr>
              <w:t>产品图样</w:t>
            </w:r>
          </w:p>
        </w:tc>
        <w:tc>
          <w:tcPr>
            <w:tcW w:w="1560" w:type="dxa"/>
            <w:vAlign w:val="center"/>
          </w:tcPr>
          <w:p w14:paraId="1638A16E"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/>
                <w:b/>
              </w:rPr>
              <w:t>产品规格</w:t>
            </w:r>
          </w:p>
        </w:tc>
        <w:tc>
          <w:tcPr>
            <w:tcW w:w="1212" w:type="dxa"/>
            <w:vAlign w:val="center"/>
          </w:tcPr>
          <w:p w14:paraId="024AACCA"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数量</w:t>
            </w:r>
          </w:p>
        </w:tc>
        <w:tc>
          <w:tcPr>
            <w:tcW w:w="1197" w:type="dxa"/>
          </w:tcPr>
          <w:p w14:paraId="76FD8F82">
            <w:pPr>
              <w:pStyle w:val="3"/>
              <w:spacing w:line="50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最高单价限价(元</w:t>
            </w:r>
            <w:r>
              <w:rPr>
                <w:b/>
                <w:color w:val="000000"/>
                <w:szCs w:val="21"/>
              </w:rPr>
              <w:t>)</w:t>
            </w:r>
          </w:p>
        </w:tc>
        <w:tc>
          <w:tcPr>
            <w:tcW w:w="5954" w:type="dxa"/>
          </w:tcPr>
          <w:p w14:paraId="7557FF4E">
            <w:pPr>
              <w:pStyle w:val="3"/>
              <w:spacing w:line="50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材质说明</w:t>
            </w:r>
          </w:p>
        </w:tc>
      </w:tr>
      <w:tr w14:paraId="383F8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 w14:paraId="2CA02D9C">
            <w:pPr>
              <w:pStyle w:val="3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027" w:type="dxa"/>
            <w:vAlign w:val="center"/>
          </w:tcPr>
          <w:p w14:paraId="6B03E51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办公桌</w:t>
            </w:r>
          </w:p>
        </w:tc>
        <w:tc>
          <w:tcPr>
            <w:tcW w:w="2268" w:type="dxa"/>
            <w:vAlign w:val="center"/>
          </w:tcPr>
          <w:p w14:paraId="7441D2B0">
            <w:pPr>
              <w:pStyle w:val="3"/>
              <w:spacing w:line="500" w:lineRule="exact"/>
              <w:jc w:val="center"/>
              <w:rPr>
                <w:b/>
                <w:color w:val="000000"/>
                <w:szCs w:val="21"/>
              </w:rPr>
            </w:pP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-60960</wp:posOffset>
                  </wp:positionH>
                  <wp:positionV relativeFrom="paragraph">
                    <wp:posOffset>1308100</wp:posOffset>
                  </wp:positionV>
                  <wp:extent cx="1352550" cy="733425"/>
                  <wp:effectExtent l="0" t="0" r="0" b="9525"/>
                  <wp:wrapNone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60" w:type="dxa"/>
            <w:vAlign w:val="center"/>
          </w:tcPr>
          <w:p w14:paraId="7016FB8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1800*900*760</w:t>
            </w:r>
          </w:p>
        </w:tc>
        <w:tc>
          <w:tcPr>
            <w:tcW w:w="1212" w:type="dxa"/>
            <w:vAlign w:val="center"/>
          </w:tcPr>
          <w:p w14:paraId="084EF94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1张</w:t>
            </w:r>
          </w:p>
        </w:tc>
        <w:tc>
          <w:tcPr>
            <w:tcW w:w="1197" w:type="dxa"/>
            <w:vAlign w:val="center"/>
          </w:tcPr>
          <w:p w14:paraId="11A2821E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2000</w:t>
            </w:r>
          </w:p>
        </w:tc>
        <w:tc>
          <w:tcPr>
            <w:tcW w:w="5954" w:type="dxa"/>
            <w:vAlign w:val="center"/>
          </w:tcPr>
          <w:p w14:paraId="69CC3BFF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1面材：采用AAA级优质品牌胡桃木皮贴面，厚度≥0.6mm，无结疤、腐朽、虫眼变色等缺陷，胡桃木皮封边。台面厚度≥80mm,侧角≥40mm。</w:t>
            </w:r>
          </w:p>
          <w:p w14:paraId="6B866B54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2 基材：采用≥25mm及≥18mm，厚E1中密度纤维板，密度≥760kg/m均符合环保要求，含水率≤10％，游离甲醇释放量符合GB18584-2001《室内装饰装修材料木家具中有害物质限量》要求，内结合强度≥0.40Mpa，环保达到国家E1标准</w:t>
            </w:r>
          </w:p>
          <w:p w14:paraId="39C9C859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3油漆：采用先进五底三面八道封闭亚光漆面工艺，底漆、面漆采用优质环保品牌油漆，色泽美观不变色、光滑耐磨、手感好。游离甲醇、甲苯、二甲苯及相关有害物质应符合GB18584-2001《室内装饰装修材料木家具中有害物质限量》要求。</w:t>
            </w:r>
          </w:p>
          <w:p w14:paraId="50F99AB7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4配件：优质五金配件</w:t>
            </w:r>
          </w:p>
          <w:p w14:paraId="2BFD4886">
            <w:pPr>
              <w:spacing w:line="360" w:lineRule="auto"/>
              <w:ind w:firstLine="420" w:firstLineChars="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5胶水：采用环保胶水，游离甲醇释放量低于1.5mg/L</w:t>
            </w:r>
          </w:p>
        </w:tc>
      </w:tr>
      <w:tr w14:paraId="211FF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 w14:paraId="07AC9824">
            <w:pPr>
              <w:pStyle w:val="3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027" w:type="dxa"/>
            <w:vAlign w:val="center"/>
          </w:tcPr>
          <w:p w14:paraId="3EBC9A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办公桌</w:t>
            </w:r>
          </w:p>
        </w:tc>
        <w:tc>
          <w:tcPr>
            <w:tcW w:w="2268" w:type="dxa"/>
            <w:vAlign w:val="center"/>
          </w:tcPr>
          <w:p w14:paraId="355F1525">
            <w:pPr>
              <w:pStyle w:val="3"/>
              <w:spacing w:line="500" w:lineRule="exact"/>
              <w:jc w:val="center"/>
              <w:rPr>
                <w:b/>
                <w:color w:val="000000"/>
                <w:szCs w:val="21"/>
              </w:rPr>
            </w:pP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951230</wp:posOffset>
                  </wp:positionV>
                  <wp:extent cx="1352550" cy="994410"/>
                  <wp:effectExtent l="0" t="0" r="0" b="5715"/>
                  <wp:wrapNone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994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60" w:type="dxa"/>
            <w:vAlign w:val="center"/>
          </w:tcPr>
          <w:p w14:paraId="4AD600A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1600*800*760</w:t>
            </w:r>
          </w:p>
        </w:tc>
        <w:tc>
          <w:tcPr>
            <w:tcW w:w="1212" w:type="dxa"/>
            <w:vAlign w:val="center"/>
          </w:tcPr>
          <w:p w14:paraId="6121819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1张</w:t>
            </w:r>
          </w:p>
        </w:tc>
        <w:tc>
          <w:tcPr>
            <w:tcW w:w="1197" w:type="dxa"/>
            <w:vAlign w:val="center"/>
          </w:tcPr>
          <w:p w14:paraId="7F7B218F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1800</w:t>
            </w:r>
          </w:p>
        </w:tc>
        <w:tc>
          <w:tcPr>
            <w:tcW w:w="5954" w:type="dxa"/>
            <w:vAlign w:val="center"/>
          </w:tcPr>
          <w:p w14:paraId="06E486AE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1面材：采用AAA级优质品牌胡桃木皮贴面，厚度≥0.6mm，无结疤、腐朽、虫眼变色等缺陷，胡桃木皮封边。台面厚度≥80mm,侧角≥40mm。</w:t>
            </w:r>
          </w:p>
          <w:p w14:paraId="311C750E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2 基材：采用≥25mm及≥18mm，厚E1中密度纤维板，密度≥760kg/m均符合环保要求，含水率≤10％，游离甲醇释放量符合GB18584-2001《室内装饰装修材料木家具中有害物质限量》要求，内结合强度≥0.40Mpa，环保达到国家E1标准</w:t>
            </w:r>
          </w:p>
          <w:p w14:paraId="4F69D30B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3油漆：采用先进五底三面八道封闭亚光漆面工艺，底漆、面漆采用优质环保品牌油漆，色泽美观不变色、光滑耐磨、手感好。游离甲醇、甲苯、二甲苯及相关有害物质应符合GB18584-2001《室内装饰装修材料木家具中有害物质限量》要求。</w:t>
            </w:r>
          </w:p>
          <w:p w14:paraId="6B059AF7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4配件：优质五金配件</w:t>
            </w:r>
          </w:p>
          <w:p w14:paraId="382E6D9A">
            <w:pPr>
              <w:spacing w:line="360" w:lineRule="auto"/>
              <w:ind w:firstLine="420" w:firstLineChars="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5胶水：采用环保胶水，游离甲醇释放量低于1.5mg/L</w:t>
            </w:r>
          </w:p>
        </w:tc>
      </w:tr>
      <w:tr w14:paraId="5BE8B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 w14:paraId="42CCF8C7">
            <w:pPr>
              <w:pStyle w:val="3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1027" w:type="dxa"/>
            <w:vAlign w:val="center"/>
          </w:tcPr>
          <w:p w14:paraId="7AB56DD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办公桌</w:t>
            </w:r>
          </w:p>
        </w:tc>
        <w:tc>
          <w:tcPr>
            <w:tcW w:w="2268" w:type="dxa"/>
            <w:vAlign w:val="center"/>
          </w:tcPr>
          <w:p w14:paraId="6D8B4948">
            <w:pPr>
              <w:pStyle w:val="3"/>
              <w:spacing w:line="500" w:lineRule="exact"/>
              <w:jc w:val="center"/>
              <w:rPr>
                <w:b/>
                <w:color w:val="000000"/>
                <w:szCs w:val="21"/>
              </w:rPr>
            </w:pP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1638300</wp:posOffset>
                  </wp:positionV>
                  <wp:extent cx="1152525" cy="790575"/>
                  <wp:effectExtent l="0" t="0" r="9525" b="9525"/>
                  <wp:wrapNone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60" w:type="dxa"/>
            <w:vAlign w:val="center"/>
          </w:tcPr>
          <w:p w14:paraId="70CE1D3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1400*700*760</w:t>
            </w:r>
          </w:p>
        </w:tc>
        <w:tc>
          <w:tcPr>
            <w:tcW w:w="1212" w:type="dxa"/>
            <w:vAlign w:val="center"/>
          </w:tcPr>
          <w:p w14:paraId="76EB1D5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1张</w:t>
            </w:r>
          </w:p>
        </w:tc>
        <w:tc>
          <w:tcPr>
            <w:tcW w:w="1197" w:type="dxa"/>
            <w:vAlign w:val="center"/>
          </w:tcPr>
          <w:p w14:paraId="4D737166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1200</w:t>
            </w:r>
          </w:p>
        </w:tc>
        <w:tc>
          <w:tcPr>
            <w:tcW w:w="5954" w:type="dxa"/>
            <w:vAlign w:val="center"/>
          </w:tcPr>
          <w:p w14:paraId="2CA63C15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1面材：采用AAA级优质品牌胡桃木皮贴面，厚度≥0.6mm，无结疤、腐朽、虫眼变色等缺陷，胡桃木皮封边。台面厚度≥80mm,侧角≥40mm。</w:t>
            </w:r>
          </w:p>
          <w:p w14:paraId="18513EB8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2 基材：采用≥25mm及≥18mm，厚E1中密度纤维板，密度≥760kg/m均符合环保要求，含水率≤10％，游离甲醇释放量符合GB18584-2001《室内装饰装修材料木家具中有害物质限量》要求，内结合强度≥0.40Mpa，环保达到国家E1标准</w:t>
            </w:r>
          </w:p>
          <w:p w14:paraId="64C1678A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3油漆：采用先进五底三面八道封闭亚光漆面工艺，底漆、面漆采用优质环保品牌油漆，色泽美观不变色、光滑耐磨、手感好。游离甲醇、甲苯、二甲苯及相关有害物质应符合GB18584-2001《室内装饰装修材料木家具中有害物质限量》要求。</w:t>
            </w:r>
          </w:p>
          <w:p w14:paraId="6592E9FE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4配件：优质五金配件</w:t>
            </w:r>
          </w:p>
          <w:p w14:paraId="621117C9">
            <w:pPr>
              <w:spacing w:line="360" w:lineRule="auto"/>
              <w:ind w:firstLine="420" w:firstLineChars="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5胶水：采用环保胶水，游离甲醇释放量低于1.5mg/L</w:t>
            </w:r>
          </w:p>
        </w:tc>
      </w:tr>
      <w:tr w14:paraId="2632F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 w14:paraId="696B4474">
            <w:pPr>
              <w:pStyle w:val="3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1027" w:type="dxa"/>
            <w:vAlign w:val="center"/>
          </w:tcPr>
          <w:p w14:paraId="6027BCC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办公椅</w:t>
            </w:r>
          </w:p>
        </w:tc>
        <w:tc>
          <w:tcPr>
            <w:tcW w:w="2268" w:type="dxa"/>
            <w:vAlign w:val="center"/>
          </w:tcPr>
          <w:p w14:paraId="0E019820">
            <w:pPr>
              <w:pStyle w:val="3"/>
              <w:spacing w:line="500" w:lineRule="exact"/>
              <w:jc w:val="center"/>
              <w:rPr>
                <w:b/>
                <w:color w:val="000000"/>
                <w:szCs w:val="21"/>
              </w:rPr>
            </w:pPr>
            <w: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204470</wp:posOffset>
                  </wp:positionH>
                  <wp:positionV relativeFrom="paragraph">
                    <wp:posOffset>57150</wp:posOffset>
                  </wp:positionV>
                  <wp:extent cx="944880" cy="802005"/>
                  <wp:effectExtent l="0" t="0" r="7620" b="17145"/>
                  <wp:wrapNone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3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880" cy="802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60" w:type="dxa"/>
            <w:vAlign w:val="center"/>
          </w:tcPr>
          <w:p w14:paraId="5391A6F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常规</w:t>
            </w:r>
          </w:p>
        </w:tc>
        <w:tc>
          <w:tcPr>
            <w:tcW w:w="1212" w:type="dxa"/>
            <w:vAlign w:val="center"/>
          </w:tcPr>
          <w:p w14:paraId="4E49138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1张</w:t>
            </w:r>
          </w:p>
        </w:tc>
        <w:tc>
          <w:tcPr>
            <w:tcW w:w="1197" w:type="dxa"/>
            <w:vAlign w:val="center"/>
          </w:tcPr>
          <w:p w14:paraId="6699422A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600</w:t>
            </w:r>
          </w:p>
        </w:tc>
        <w:tc>
          <w:tcPr>
            <w:tcW w:w="5954" w:type="dxa"/>
            <w:vAlign w:val="center"/>
          </w:tcPr>
          <w:p w14:paraId="62CE1566">
            <w:pPr>
              <w:spacing w:line="360" w:lineRule="auto"/>
              <w:ind w:firstLine="420" w:firstLineChars="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座背垫依据人体工学原理设计，采用1.5mm夹板9层垫压成型,坐感舒适,板材承受压力达300KG,经防腐、防虫化学处理；采用PU成型45比发泡海绵，软硬适中，回弹性能好，不易变形；优质黑色西皮饰面，金属五星轮脚</w:t>
            </w:r>
          </w:p>
        </w:tc>
      </w:tr>
      <w:tr w14:paraId="0FB43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</w:trPr>
        <w:tc>
          <w:tcPr>
            <w:tcW w:w="816" w:type="dxa"/>
            <w:vAlign w:val="center"/>
          </w:tcPr>
          <w:p w14:paraId="49526429">
            <w:pPr>
              <w:pStyle w:val="3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027" w:type="dxa"/>
            <w:vAlign w:val="center"/>
          </w:tcPr>
          <w:p w14:paraId="18E81FA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沙发</w:t>
            </w:r>
          </w:p>
        </w:tc>
        <w:tc>
          <w:tcPr>
            <w:tcW w:w="2268" w:type="dxa"/>
            <w:vAlign w:val="center"/>
          </w:tcPr>
          <w:p w14:paraId="532B690B">
            <w:pPr>
              <w:pStyle w:val="3"/>
              <w:spacing w:line="500" w:lineRule="exact"/>
              <w:jc w:val="center"/>
              <w:rPr>
                <w:b/>
                <w:color w:val="000000"/>
                <w:szCs w:val="21"/>
              </w:rPr>
            </w:pPr>
            <w: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130810</wp:posOffset>
                  </wp:positionH>
                  <wp:positionV relativeFrom="paragraph">
                    <wp:posOffset>140970</wp:posOffset>
                  </wp:positionV>
                  <wp:extent cx="1143000" cy="590550"/>
                  <wp:effectExtent l="0" t="0" r="0" b="0"/>
                  <wp:wrapNone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60" w:type="dxa"/>
            <w:vAlign w:val="center"/>
          </w:tcPr>
          <w:p w14:paraId="3210B2C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三人位</w:t>
            </w:r>
          </w:p>
        </w:tc>
        <w:tc>
          <w:tcPr>
            <w:tcW w:w="1212" w:type="dxa"/>
            <w:vAlign w:val="center"/>
          </w:tcPr>
          <w:p w14:paraId="3E1B423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1张</w:t>
            </w:r>
          </w:p>
        </w:tc>
        <w:tc>
          <w:tcPr>
            <w:tcW w:w="1197" w:type="dxa"/>
            <w:vAlign w:val="center"/>
          </w:tcPr>
          <w:p w14:paraId="34E119B9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1500</w:t>
            </w:r>
          </w:p>
        </w:tc>
        <w:tc>
          <w:tcPr>
            <w:tcW w:w="5954" w:type="dxa"/>
            <w:vAlign w:val="center"/>
          </w:tcPr>
          <w:p w14:paraId="6A576656">
            <w:pPr>
              <w:spacing w:line="360" w:lineRule="auto"/>
              <w:ind w:firstLine="420" w:firstLineChars="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依据人体工学原理设计，经防腐、防虫化学处理，坐感舒适，PU成型45比发泡海绵，软硬适中，回弹性能好，不变形，优质黑色环保皮饰面，实木框架</w:t>
            </w:r>
          </w:p>
        </w:tc>
      </w:tr>
      <w:tr w14:paraId="55628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816" w:type="dxa"/>
            <w:vAlign w:val="center"/>
          </w:tcPr>
          <w:p w14:paraId="24EC6035">
            <w:pPr>
              <w:pStyle w:val="3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</w:p>
        </w:tc>
        <w:tc>
          <w:tcPr>
            <w:tcW w:w="1027" w:type="dxa"/>
            <w:vAlign w:val="center"/>
          </w:tcPr>
          <w:p w14:paraId="585066D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沙发</w:t>
            </w:r>
          </w:p>
        </w:tc>
        <w:tc>
          <w:tcPr>
            <w:tcW w:w="2268" w:type="dxa"/>
            <w:vAlign w:val="center"/>
          </w:tcPr>
          <w:p w14:paraId="0D9F42DB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drawing>
                <wp:inline distT="0" distB="0" distL="114300" distR="114300">
                  <wp:extent cx="1232535" cy="852170"/>
                  <wp:effectExtent l="0" t="0" r="5715" b="508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2535" cy="8521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vAlign w:val="center"/>
          </w:tcPr>
          <w:p w14:paraId="6FC89BD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单人位</w:t>
            </w:r>
          </w:p>
        </w:tc>
        <w:tc>
          <w:tcPr>
            <w:tcW w:w="1212" w:type="dxa"/>
            <w:vAlign w:val="center"/>
          </w:tcPr>
          <w:p w14:paraId="2059997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1张</w:t>
            </w:r>
          </w:p>
        </w:tc>
        <w:tc>
          <w:tcPr>
            <w:tcW w:w="1197" w:type="dxa"/>
            <w:vAlign w:val="center"/>
          </w:tcPr>
          <w:p w14:paraId="73EE04D0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1000</w:t>
            </w:r>
          </w:p>
        </w:tc>
        <w:tc>
          <w:tcPr>
            <w:tcW w:w="5954" w:type="dxa"/>
            <w:vAlign w:val="center"/>
          </w:tcPr>
          <w:p w14:paraId="6EACBEF9">
            <w:pPr>
              <w:spacing w:line="360" w:lineRule="auto"/>
              <w:ind w:firstLine="420" w:firstLineChars="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依据人体工学原理设计，经防腐、防虫化学处理，坐感舒适，PU成型45比发泡海绵，软硬适中，回弹性能好，不变形，优质黑色环保皮饰面，实木框架</w:t>
            </w:r>
          </w:p>
        </w:tc>
      </w:tr>
      <w:tr w14:paraId="0861D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 w14:paraId="7B147CE3">
            <w:pPr>
              <w:pStyle w:val="3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1027" w:type="dxa"/>
            <w:vAlign w:val="center"/>
          </w:tcPr>
          <w:p w14:paraId="3E6AE73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茶几</w:t>
            </w:r>
          </w:p>
        </w:tc>
        <w:tc>
          <w:tcPr>
            <w:tcW w:w="2268" w:type="dxa"/>
            <w:vAlign w:val="center"/>
          </w:tcPr>
          <w:p w14:paraId="3A9ABE92">
            <w:pPr>
              <w:pStyle w:val="3"/>
              <w:spacing w:line="500" w:lineRule="exact"/>
              <w:jc w:val="center"/>
              <w:rPr>
                <w:b/>
                <w:color w:val="000000"/>
                <w:szCs w:val="21"/>
              </w:rPr>
            </w:pPr>
            <w: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100965</wp:posOffset>
                  </wp:positionH>
                  <wp:positionV relativeFrom="paragraph">
                    <wp:posOffset>81915</wp:posOffset>
                  </wp:positionV>
                  <wp:extent cx="1199515" cy="609600"/>
                  <wp:effectExtent l="0" t="0" r="635" b="0"/>
                  <wp:wrapNone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951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60" w:type="dxa"/>
            <w:vAlign w:val="center"/>
          </w:tcPr>
          <w:p w14:paraId="31056E4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1200*600*450</w:t>
            </w:r>
          </w:p>
        </w:tc>
        <w:tc>
          <w:tcPr>
            <w:tcW w:w="1212" w:type="dxa"/>
            <w:vAlign w:val="center"/>
          </w:tcPr>
          <w:p w14:paraId="0E1617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1张</w:t>
            </w:r>
          </w:p>
        </w:tc>
        <w:tc>
          <w:tcPr>
            <w:tcW w:w="1197" w:type="dxa"/>
            <w:vAlign w:val="center"/>
          </w:tcPr>
          <w:p w14:paraId="08397297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550</w:t>
            </w:r>
          </w:p>
        </w:tc>
        <w:tc>
          <w:tcPr>
            <w:tcW w:w="5954" w:type="dxa"/>
            <w:vAlign w:val="center"/>
          </w:tcPr>
          <w:p w14:paraId="2C6CCC19">
            <w:pPr>
              <w:spacing w:line="360" w:lineRule="auto"/>
              <w:ind w:firstLine="420" w:firstLineChars="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优质胡桃木饰面,木皮厚度为0.6mm以上,木纹纹理自然,颜色线条拼合细密，选用优质环保中密度纤维板，通过国际E1级环保标准检测</w:t>
            </w:r>
          </w:p>
        </w:tc>
      </w:tr>
      <w:tr w14:paraId="51859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 w14:paraId="2AAA503A">
            <w:pPr>
              <w:pStyle w:val="3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8</w:t>
            </w:r>
          </w:p>
        </w:tc>
        <w:tc>
          <w:tcPr>
            <w:tcW w:w="1027" w:type="dxa"/>
            <w:vAlign w:val="center"/>
          </w:tcPr>
          <w:p w14:paraId="00822E6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茶几</w:t>
            </w:r>
          </w:p>
        </w:tc>
        <w:tc>
          <w:tcPr>
            <w:tcW w:w="2268" w:type="dxa"/>
            <w:vAlign w:val="center"/>
          </w:tcPr>
          <w:p w14:paraId="523B4934">
            <w:pPr>
              <w:pStyle w:val="3"/>
              <w:spacing w:line="500" w:lineRule="exact"/>
              <w:jc w:val="center"/>
              <w:rPr>
                <w:b/>
                <w:color w:val="000000"/>
                <w:szCs w:val="21"/>
              </w:rPr>
            </w:pPr>
            <w: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291465</wp:posOffset>
                  </wp:positionH>
                  <wp:positionV relativeFrom="paragraph">
                    <wp:posOffset>154305</wp:posOffset>
                  </wp:positionV>
                  <wp:extent cx="760095" cy="600710"/>
                  <wp:effectExtent l="0" t="0" r="1905" b="8890"/>
                  <wp:wrapNone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0095" cy="600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60" w:type="dxa"/>
            <w:vAlign w:val="center"/>
          </w:tcPr>
          <w:p w14:paraId="65FE0AE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600*600*450</w:t>
            </w:r>
          </w:p>
        </w:tc>
        <w:tc>
          <w:tcPr>
            <w:tcW w:w="1212" w:type="dxa"/>
            <w:vAlign w:val="center"/>
          </w:tcPr>
          <w:p w14:paraId="5967942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1张</w:t>
            </w:r>
          </w:p>
        </w:tc>
        <w:tc>
          <w:tcPr>
            <w:tcW w:w="1197" w:type="dxa"/>
            <w:vAlign w:val="center"/>
          </w:tcPr>
          <w:p w14:paraId="757A1DAA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400</w:t>
            </w:r>
          </w:p>
        </w:tc>
        <w:tc>
          <w:tcPr>
            <w:tcW w:w="5954" w:type="dxa"/>
            <w:vAlign w:val="center"/>
          </w:tcPr>
          <w:p w14:paraId="545A183B">
            <w:pPr>
              <w:spacing w:line="360" w:lineRule="auto"/>
              <w:ind w:firstLine="420" w:firstLineChars="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优质胡桃木饰面,木皮厚度为0.6mm以上,木纹纹理自然,颜色线条拼合细密，选用优质环保中密度纤维板，通过国际E1级环保标准检测</w:t>
            </w:r>
          </w:p>
        </w:tc>
      </w:tr>
      <w:tr w14:paraId="5DDEA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 w14:paraId="530C5ED4">
            <w:pPr>
              <w:pStyle w:val="3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9</w:t>
            </w:r>
          </w:p>
        </w:tc>
        <w:tc>
          <w:tcPr>
            <w:tcW w:w="1027" w:type="dxa"/>
            <w:vAlign w:val="center"/>
          </w:tcPr>
          <w:p w14:paraId="30B0C8F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屏风工作位</w:t>
            </w:r>
          </w:p>
        </w:tc>
        <w:tc>
          <w:tcPr>
            <w:tcW w:w="2268" w:type="dxa"/>
            <w:vAlign w:val="center"/>
          </w:tcPr>
          <w:p w14:paraId="143601DC">
            <w:pPr>
              <w:pStyle w:val="3"/>
              <w:spacing w:line="500" w:lineRule="exact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1560" w:type="dxa"/>
            <w:vAlign w:val="center"/>
          </w:tcPr>
          <w:p w14:paraId="3BF0EBB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1400*1400*1200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单人位</w:t>
            </w:r>
          </w:p>
        </w:tc>
        <w:tc>
          <w:tcPr>
            <w:tcW w:w="1212" w:type="dxa"/>
            <w:vAlign w:val="center"/>
          </w:tcPr>
          <w:p w14:paraId="4F2B781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1位</w:t>
            </w:r>
          </w:p>
        </w:tc>
        <w:tc>
          <w:tcPr>
            <w:tcW w:w="1197" w:type="dxa"/>
            <w:vAlign w:val="center"/>
          </w:tcPr>
          <w:p w14:paraId="6B3165AD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1500</w:t>
            </w:r>
          </w:p>
        </w:tc>
        <w:tc>
          <w:tcPr>
            <w:tcW w:w="5954" w:type="dxa"/>
            <w:vAlign w:val="center"/>
          </w:tcPr>
          <w:p w14:paraId="41E1288C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1、框架：采用优质铝合金框架结构框架总厚度为32mm，经先进内外酸洗磷化过程，牢固轻便，永不变形，铝材厚度为足1.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以上；饰面采用5mm厚防火板饰面；边盖，接头采用优质合金材质；防锈，坚固耐用，色泽大方美观，流露现代美感。</w:t>
            </w:r>
          </w:p>
          <w:p w14:paraId="080C3A8F">
            <w:pPr>
              <w:spacing w:line="360" w:lineRule="auto"/>
              <w:ind w:firstLine="420" w:firstLineChars="200"/>
            </w:pPr>
            <w: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-3896360</wp:posOffset>
                  </wp:positionH>
                  <wp:positionV relativeFrom="paragraph">
                    <wp:posOffset>97155</wp:posOffset>
                  </wp:positionV>
                  <wp:extent cx="1272540" cy="781685"/>
                  <wp:effectExtent l="0" t="0" r="3810" b="18415"/>
                  <wp:wrapNone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2540" cy="781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</w:rPr>
              <w:t xml:space="preserve">2、屏风上部镶5mm厚条纹磨砂玻璃，光线充沛； </w:t>
            </w:r>
          </w:p>
          <w:p w14:paraId="6039D885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3、台面与屏风接驳处增加铝合金中杆，增加其受力；</w:t>
            </w:r>
          </w:p>
          <w:p w14:paraId="182F87E5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4、五金配件：屏风与屏风之间全部采用专业五金构成连接，稳定牢固，同时又方便拆装。</w:t>
            </w:r>
          </w:p>
          <w:p w14:paraId="6F204D0F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5、屏风内部线路连通，桌面设有多个角落线口，并置有插座、台底电线槽和地脚线板，能将所有电线隐藏，充分利用桌面空间。</w:t>
            </w:r>
          </w:p>
          <w:p w14:paraId="43549063">
            <w:pPr>
              <w:spacing w:line="360" w:lineRule="auto"/>
              <w:ind w:firstLine="422" w:firstLineChars="200"/>
              <w:rPr>
                <w:b/>
              </w:rPr>
            </w:pPr>
            <w:r>
              <w:rPr>
                <w:rFonts w:hint="eastAsia"/>
                <w:b/>
              </w:rPr>
              <w:t>6、采购人可根据办公场地变化调整具体款式</w:t>
            </w:r>
          </w:p>
        </w:tc>
      </w:tr>
      <w:tr w14:paraId="08A2C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</w:trPr>
        <w:tc>
          <w:tcPr>
            <w:tcW w:w="816" w:type="dxa"/>
            <w:vAlign w:val="center"/>
          </w:tcPr>
          <w:p w14:paraId="72EBDCE9">
            <w:pPr>
              <w:pStyle w:val="3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10</w:t>
            </w:r>
          </w:p>
        </w:tc>
        <w:tc>
          <w:tcPr>
            <w:tcW w:w="1027" w:type="dxa"/>
            <w:vAlign w:val="center"/>
          </w:tcPr>
          <w:p w14:paraId="32DDD9B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转椅</w:t>
            </w:r>
          </w:p>
        </w:tc>
        <w:tc>
          <w:tcPr>
            <w:tcW w:w="2268" w:type="dxa"/>
            <w:vAlign w:val="center"/>
          </w:tcPr>
          <w:p w14:paraId="25F31415">
            <w:r>
              <w:drawing>
                <wp:inline distT="0" distB="0" distL="114300" distR="114300">
                  <wp:extent cx="798195" cy="1062355"/>
                  <wp:effectExtent l="0" t="0" r="1905" b="444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8195" cy="1062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vAlign w:val="center"/>
          </w:tcPr>
          <w:p w14:paraId="5E5F0C1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常规</w:t>
            </w:r>
          </w:p>
        </w:tc>
        <w:tc>
          <w:tcPr>
            <w:tcW w:w="1212" w:type="dxa"/>
            <w:vAlign w:val="center"/>
          </w:tcPr>
          <w:p w14:paraId="561E4CB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1位</w:t>
            </w:r>
          </w:p>
        </w:tc>
        <w:tc>
          <w:tcPr>
            <w:tcW w:w="1197" w:type="dxa"/>
            <w:vAlign w:val="center"/>
          </w:tcPr>
          <w:p w14:paraId="4816452D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5954" w:type="dxa"/>
            <w:vAlign w:val="center"/>
          </w:tcPr>
          <w:p w14:paraId="7417CE61">
            <w:pPr>
              <w:spacing w:line="360" w:lineRule="auto"/>
              <w:ind w:firstLine="420" w:firstLineChars="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座背垫依据人体工学原理设计，采用1.5mm夹板9层垫压成型,坐感舒适,板材承受压力达300KG,经防腐、防虫化学处理；烘干实木结构，采用PU成型45比发泡海绵，软硬适中，回弹性能好，不易变形；优质黑色环保皮饰面、实木五星轮脚。</w:t>
            </w:r>
          </w:p>
        </w:tc>
      </w:tr>
      <w:tr w14:paraId="0CCB4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 w14:paraId="4D3E4833">
            <w:pPr>
              <w:pStyle w:val="3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11</w:t>
            </w:r>
          </w:p>
        </w:tc>
        <w:tc>
          <w:tcPr>
            <w:tcW w:w="1027" w:type="dxa"/>
            <w:vAlign w:val="center"/>
          </w:tcPr>
          <w:p w14:paraId="149A6C0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转椅</w:t>
            </w:r>
          </w:p>
        </w:tc>
        <w:tc>
          <w:tcPr>
            <w:tcW w:w="2268" w:type="dxa"/>
            <w:vAlign w:val="center"/>
          </w:tcPr>
          <w:p w14:paraId="6096331D">
            <w:pPr>
              <w:widowControl/>
              <w:jc w:val="left"/>
              <w:rPr>
                <w:b/>
                <w:color w:val="000000"/>
                <w:szCs w:val="21"/>
              </w:rPr>
            </w:pPr>
            <w:r>
              <w:drawing>
                <wp:inline distT="0" distB="0" distL="114300" distR="114300">
                  <wp:extent cx="919480" cy="1080135"/>
                  <wp:effectExtent l="0" t="0" r="4445" b="5715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9480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drawing>
                <wp:inline distT="0" distB="0" distL="0" distR="0">
                  <wp:extent cx="916940" cy="1080135"/>
                  <wp:effectExtent l="0" t="0" r="6985" b="5715"/>
                  <wp:docPr id="2" name="图片 2" descr="C:\Users\Administrator\AppData\Roaming\Tencent\Users\576189094\QQ\WinTemp\RichOle\1T93B_)U}TWEGG}0{V_5)DU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:\Users\Administrator\AppData\Roaming\Tencent\Users\576189094\QQ\WinTemp\RichOle\1T93B_)U}TWEGG}0{V_5)DU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6940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vAlign w:val="center"/>
          </w:tcPr>
          <w:p w14:paraId="1C4B480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685*600*1020~1100</w:t>
            </w:r>
          </w:p>
        </w:tc>
        <w:tc>
          <w:tcPr>
            <w:tcW w:w="1212" w:type="dxa"/>
            <w:vAlign w:val="center"/>
          </w:tcPr>
          <w:p w14:paraId="112DDFB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1张</w:t>
            </w:r>
          </w:p>
        </w:tc>
        <w:tc>
          <w:tcPr>
            <w:tcW w:w="1197" w:type="dxa"/>
            <w:vAlign w:val="center"/>
          </w:tcPr>
          <w:p w14:paraId="24BAB277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5954" w:type="dxa"/>
            <w:vAlign w:val="center"/>
          </w:tcPr>
          <w:p w14:paraId="44E1E1B7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1、背框：采用塑料模出，环保PA加纤塑料，防助燃；材质韧性强，富有弹力，不易脆裂。符合人体工学的曲面设 计，能贴合人体背部，从肩膀到腰部的曲线，透气、舒适，安全可靠。</w:t>
            </w:r>
          </w:p>
          <w:p w14:paraId="78BAEA00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2、腰靠：采用塑料模出，可升降调节（上下调节距离为60mm)环保PP塑料，防助燃；材质韧性强，富有弹力，不易脆裂。符合人体工学的曲面设 计，提供腰部良好支撑。</w:t>
            </w:r>
          </w:p>
          <w:p w14:paraId="01CC0DAB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3、背面布：高弹力尼龙混纺透气网。</w:t>
            </w:r>
          </w:p>
          <w:p w14:paraId="4629FBE2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4、座垫：高密度一次性成型PU定型泡棉，此类海绵是以优质化纤为原料，透气性好，回弹力好，拉力极大，长久使用不变形，不老化，耐水洗及对人体无害等优点。并且采用一次性成型塑料座壳，安全美观。</w:t>
            </w:r>
          </w:p>
          <w:p w14:paraId="3DC36AD4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5、座面布：高弹性伸缩布面料。</w:t>
            </w:r>
          </w:p>
          <w:p w14:paraId="44A98F59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6、扶手：固定扶手，采用塑料模出，环保PP塑料，防助燃；材质韧性强，富有弹力，不易脆裂。使其手臂成90度自然、舒适的靠放在扶手上，以达到人体工学理念的标准。</w:t>
            </w:r>
          </w:p>
          <w:p w14:paraId="6CB88202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7、机构：一段式锁定蝴蝶底盘，带尾板，具备同步倾仰功能，靠背和座垫同时倾仰，自然而舒适。</w:t>
            </w:r>
          </w:p>
          <w:p w14:paraId="23B24B0D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8、气压棒：精密钢管，环保烤漆处理。</w:t>
            </w:r>
          </w:p>
          <w:p w14:paraId="2C237C1B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9、椅脚：φ340mm，优质塑料椅脚。</w:t>
            </w:r>
          </w:p>
          <w:p w14:paraId="599C6B0F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10、椅轮：直径60mm,尼龙材料，宽面双轮片。材料：所有材料采用无毒环保材料，92%（重量）之材料可回收使用。</w:t>
            </w:r>
          </w:p>
          <w:p w14:paraId="362CA3A6">
            <w:pPr>
              <w:spacing w:line="360" w:lineRule="auto"/>
              <w:ind w:firstLine="420" w:firstLineChars="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11、环保设 计：所有配件可以简易手工具，轻易全部拆解，并分类回收。</w:t>
            </w:r>
          </w:p>
        </w:tc>
      </w:tr>
      <w:tr w14:paraId="68D71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2" w:hRule="atLeast"/>
        </w:trPr>
        <w:tc>
          <w:tcPr>
            <w:tcW w:w="816" w:type="dxa"/>
            <w:vAlign w:val="center"/>
          </w:tcPr>
          <w:p w14:paraId="2137B56C">
            <w:pPr>
              <w:pStyle w:val="3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12</w:t>
            </w:r>
          </w:p>
        </w:tc>
        <w:tc>
          <w:tcPr>
            <w:tcW w:w="1027" w:type="dxa"/>
            <w:vAlign w:val="center"/>
          </w:tcPr>
          <w:p w14:paraId="01A54AC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文件柜</w:t>
            </w:r>
          </w:p>
        </w:tc>
        <w:tc>
          <w:tcPr>
            <w:tcW w:w="2268" w:type="dxa"/>
            <w:vAlign w:val="center"/>
          </w:tcPr>
          <w:p w14:paraId="312DCF25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1080135" cy="1080135"/>
                  <wp:effectExtent l="0" t="0" r="5715" b="5715"/>
                  <wp:docPr id="3" name="图片 3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vAlign w:val="center"/>
          </w:tcPr>
          <w:p w14:paraId="67959D0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860*400*1800</w:t>
            </w:r>
          </w:p>
        </w:tc>
        <w:tc>
          <w:tcPr>
            <w:tcW w:w="1212" w:type="dxa"/>
            <w:vAlign w:val="center"/>
          </w:tcPr>
          <w:p w14:paraId="72A5863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1组</w:t>
            </w:r>
          </w:p>
        </w:tc>
        <w:tc>
          <w:tcPr>
            <w:tcW w:w="1197" w:type="dxa"/>
            <w:vAlign w:val="center"/>
          </w:tcPr>
          <w:p w14:paraId="701D1E58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540</w:t>
            </w:r>
          </w:p>
        </w:tc>
        <w:tc>
          <w:tcPr>
            <w:tcW w:w="5954" w:type="dxa"/>
            <w:vAlign w:val="center"/>
          </w:tcPr>
          <w:p w14:paraId="4E798E86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采用优质冷轧钢板，表面采用环氧聚脂粉末静电喷涂，经酸洗、磷化表面处理，防锈、防腐能力强，钢板厚度一致，光亮平整，颜色均匀，美观大方。铁皮厚度不低于0.6；一体成型工艺，耐用，防凹陷。具体款式由采购人指定，可以为五层档案柜、玻璃门带抽屉档案柜、全铁门档案柜等款式。</w:t>
            </w:r>
          </w:p>
        </w:tc>
      </w:tr>
      <w:tr w14:paraId="1A162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 w14:paraId="4961D59C">
            <w:pPr>
              <w:pStyle w:val="3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13</w:t>
            </w:r>
          </w:p>
        </w:tc>
        <w:tc>
          <w:tcPr>
            <w:tcW w:w="1027" w:type="dxa"/>
            <w:vAlign w:val="center"/>
          </w:tcPr>
          <w:p w14:paraId="3D3929D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会议椅</w:t>
            </w:r>
          </w:p>
        </w:tc>
        <w:tc>
          <w:tcPr>
            <w:tcW w:w="2268" w:type="dxa"/>
            <w:vAlign w:val="center"/>
          </w:tcPr>
          <w:p w14:paraId="5C461A8D">
            <w:r>
              <w:drawing>
                <wp:inline distT="0" distB="0" distL="114300" distR="114300">
                  <wp:extent cx="785495" cy="1085850"/>
                  <wp:effectExtent l="0" t="0" r="14605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5495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vAlign w:val="center"/>
          </w:tcPr>
          <w:p w14:paraId="2650C7B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常规</w:t>
            </w:r>
          </w:p>
        </w:tc>
        <w:tc>
          <w:tcPr>
            <w:tcW w:w="1212" w:type="dxa"/>
            <w:vAlign w:val="center"/>
          </w:tcPr>
          <w:p w14:paraId="36A1E51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1张</w:t>
            </w:r>
          </w:p>
        </w:tc>
        <w:tc>
          <w:tcPr>
            <w:tcW w:w="1197" w:type="dxa"/>
            <w:vAlign w:val="center"/>
          </w:tcPr>
          <w:p w14:paraId="41E9DDC8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300</w:t>
            </w:r>
          </w:p>
        </w:tc>
        <w:tc>
          <w:tcPr>
            <w:tcW w:w="5954" w:type="dxa"/>
            <w:vAlign w:val="center"/>
          </w:tcPr>
          <w:p w14:paraId="1DE85B91">
            <w:pPr>
              <w:spacing w:line="360" w:lineRule="auto"/>
              <w:ind w:firstLine="420" w:firstLineChars="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座背垫依据人体工学原理设计，烘干实木结构，采用PU成型45比发泡海绵，软硬适中，回弹性能好，不易变形；优质黑色西皮饰面</w:t>
            </w:r>
          </w:p>
        </w:tc>
      </w:tr>
      <w:tr w14:paraId="44730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 w14:paraId="49247B45">
            <w:pPr>
              <w:pStyle w:val="3"/>
              <w:spacing w:line="500" w:lineRule="exact"/>
              <w:jc w:val="center"/>
              <w:rPr>
                <w:rFonts w:hint="eastAsia" w:ascii="宋体" w:hAnsi="Courier New" w:eastAsia="宋体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14</w:t>
            </w:r>
          </w:p>
        </w:tc>
        <w:tc>
          <w:tcPr>
            <w:tcW w:w="1027" w:type="dxa"/>
            <w:vAlign w:val="center"/>
          </w:tcPr>
          <w:p w14:paraId="3AFED883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茶水柜</w:t>
            </w:r>
          </w:p>
        </w:tc>
        <w:tc>
          <w:tcPr>
            <w:tcW w:w="2268" w:type="dxa"/>
            <w:vAlign w:val="center"/>
          </w:tcPr>
          <w:p w14:paraId="119837E2">
            <w:pPr>
              <w:rPr>
                <w:rFonts w:hint="eastAsia" w:ascii="Calibri" w:hAnsi="Calibri" w:eastAsia="宋体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301115" cy="1009015"/>
                  <wp:effectExtent l="0" t="0" r="13335" b="635"/>
                  <wp:docPr id="5" name="图片 5" descr="16784171806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1678417180685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115" cy="1009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vAlign w:val="center"/>
          </w:tcPr>
          <w:p w14:paraId="296772C5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1200*400*850</w:t>
            </w:r>
          </w:p>
        </w:tc>
        <w:tc>
          <w:tcPr>
            <w:tcW w:w="1212" w:type="dxa"/>
            <w:vAlign w:val="center"/>
          </w:tcPr>
          <w:p w14:paraId="6A5DF5A1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1组</w:t>
            </w:r>
          </w:p>
        </w:tc>
        <w:tc>
          <w:tcPr>
            <w:tcW w:w="1197" w:type="dxa"/>
            <w:vAlign w:val="center"/>
          </w:tcPr>
          <w:p w14:paraId="105F1D62"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1330</w:t>
            </w:r>
          </w:p>
        </w:tc>
        <w:tc>
          <w:tcPr>
            <w:tcW w:w="5954" w:type="dxa"/>
            <w:vAlign w:val="center"/>
          </w:tcPr>
          <w:p w14:paraId="70633060">
            <w:pPr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1面材：采用AAA级优质品牌胡桃木皮贴面，厚度≥0.6mm，无结疤、腐朽、虫眼变色等缺陷，胡桃木皮封边。</w:t>
            </w:r>
          </w:p>
          <w:p w14:paraId="582B5C9C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2 基材：采用≥18mm厚E1中密度纤维板，密度≥760kg/m均符合环保要求，含水率≤10％，游离甲醇释放量符合GB18584-2001《室内装饰装修材料木家具中有害物质限量》要求，内结合强度≥0.40Mpa，环保达到国家E1标准</w:t>
            </w:r>
          </w:p>
          <w:p w14:paraId="3EDAA5D4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3油漆：采用先进五底三面八道封闭亚光漆面工艺，底漆、面漆采用优质环保品牌油漆，色泽美观不变色、光滑耐磨、手感好。游离甲醇、甲苯、二甲苯及相关有害物质应符合GB18584-2001《室内装饰装修材料木家具中有害物质限量》要求。</w:t>
            </w:r>
          </w:p>
          <w:p w14:paraId="0D4E3A7F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4配件：优质五金配件</w:t>
            </w:r>
          </w:p>
          <w:p w14:paraId="7A97C8DD">
            <w:pPr>
              <w:spacing w:line="360" w:lineRule="auto"/>
              <w:ind w:firstLine="420" w:firstLineChars="200"/>
              <w:rPr>
                <w:rFonts w:hint="eastAsia" w:ascii="Calibri" w:hAnsi="Calibri" w:eastAsia="宋体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/>
              </w:rPr>
              <w:t>5胶水：采用环保胶水，游离甲醇释放量低于1.5mg/L</w:t>
            </w:r>
          </w:p>
        </w:tc>
      </w:tr>
      <w:bookmarkEnd w:id="0"/>
    </w:tbl>
    <w:p w14:paraId="04760A94">
      <w:pPr>
        <w:pStyle w:val="3"/>
        <w:spacing w:line="500" w:lineRule="exact"/>
        <w:ind w:left="420"/>
        <w:rPr>
          <w:b/>
          <w:color w:val="000000"/>
          <w:szCs w:val="21"/>
        </w:rPr>
      </w:pPr>
      <w:r>
        <w:rPr>
          <w:rFonts w:hint="eastAsia"/>
          <w:b/>
          <w:color w:val="000000"/>
          <w:szCs w:val="21"/>
        </w:rPr>
        <w:t>二、服务要求</w:t>
      </w:r>
    </w:p>
    <w:p w14:paraId="560EF836">
      <w:pPr>
        <w:spacing w:line="500" w:lineRule="exact"/>
        <w:ind w:firstLine="420" w:firstLineChars="200"/>
      </w:pPr>
      <w:r>
        <w:rPr>
          <w:rFonts w:hint="eastAsia"/>
        </w:rPr>
        <w:t>（1）</w:t>
      </w:r>
      <w:r>
        <w:rPr>
          <w:rFonts w:hint="eastAsia"/>
          <w:b w:val="0"/>
          <w:bCs w:val="0"/>
        </w:rPr>
        <w:t>以上品目图片仅作为采购参考</w:t>
      </w:r>
      <w:r>
        <w:rPr>
          <w:rFonts w:hint="eastAsia"/>
        </w:rPr>
        <w:t>，在供货前，采购人有权根据实际需要对本次采购范围内的规格、数量及品种进行调整，成交供应商最后以经采购人调整后确认批准的实际规格、数量，进行结算。所有供货产品必须为全新的合格产品，满足国家的强制性标准，合法销售的保证质量的商品，原厂正品行货，符合国家三包政策。供应商与采购人在应答及履行协议过程中，必须遵守《中华人民共和国反不正当竞争法》、《中华人民共和国消费者权益保障法》、《中华人民共和国经济合同法》及相关的国家法律、法规。</w:t>
      </w:r>
    </w:p>
    <w:p w14:paraId="140B90B0">
      <w:pPr>
        <w:spacing w:line="500" w:lineRule="exact"/>
        <w:ind w:firstLine="420" w:firstLineChars="200"/>
      </w:pPr>
      <w:r>
        <w:rPr>
          <w:rFonts w:hint="eastAsia"/>
        </w:rPr>
        <w:t>（2）响应供应商报价应含如运输费、安装费等所有费用，报价不得超过以上单价最高限价，否则视为无效报价。</w:t>
      </w:r>
    </w:p>
    <w:p w14:paraId="5A46DFDA">
      <w:pPr>
        <w:spacing w:line="500" w:lineRule="exact"/>
        <w:ind w:firstLine="420" w:firstLineChars="200"/>
      </w:pPr>
      <w:r>
        <w:rPr>
          <w:rFonts w:hint="eastAsia"/>
        </w:rPr>
        <w:t>（3）结算价格：家具清单内的办公家具，按照成交单价作为结算价格，本采购属于零星采购，供应商应根据采购人要求开具发票，一次供货可能存在分别开具发票的情形。家具颜色可由采购人自主选择。</w:t>
      </w:r>
    </w:p>
    <w:p w14:paraId="2F5839BB">
      <w:pPr>
        <w:spacing w:line="500" w:lineRule="exact"/>
        <w:ind w:firstLine="420" w:firstLineChars="200"/>
      </w:pPr>
      <w:r>
        <w:rPr>
          <w:rFonts w:hint="eastAsia"/>
        </w:rPr>
        <w:t>（4）供货质量要求：供应的货品应能满足采购人的要求，如货品无法满足采购人使用，必须给予更换货品直至满足采购人要求。</w:t>
      </w:r>
    </w:p>
    <w:p w14:paraId="7DCE916F">
      <w:pPr>
        <w:spacing w:line="500" w:lineRule="exact"/>
        <w:ind w:firstLine="420" w:firstLineChars="200"/>
      </w:pPr>
      <w:r>
        <w:rPr>
          <w:rFonts w:hint="eastAsia"/>
        </w:rPr>
        <w:t>（5）供货时效要求：采购人提出购货订单后，成交供应商必须在4小时内给予响应，并在3个工作日内给予供货。</w:t>
      </w:r>
    </w:p>
    <w:p w14:paraId="224F3309">
      <w:pPr>
        <w:spacing w:line="500" w:lineRule="exact"/>
        <w:ind w:firstLine="420" w:firstLineChars="200"/>
      </w:pPr>
      <w:r>
        <w:rPr>
          <w:rFonts w:hint="eastAsia"/>
        </w:rPr>
        <w:t>（6）供货方式：采购人分批次提出购货订单，中标人按照该次订单给予供货，送货到采购人指定地点。</w:t>
      </w:r>
    </w:p>
    <w:p w14:paraId="326F301E">
      <w:pPr>
        <w:spacing w:line="500" w:lineRule="exact"/>
        <w:ind w:firstLine="420" w:firstLineChars="200"/>
      </w:pPr>
      <w:r>
        <w:rPr>
          <w:rFonts w:hint="eastAsia"/>
        </w:rPr>
        <w:t>（7）供货验收要求：到货时现场验收，如有出现破损、启封等不予以验收。</w:t>
      </w:r>
    </w:p>
    <w:p w14:paraId="18B3F84B">
      <w:pPr>
        <w:spacing w:line="500" w:lineRule="exact"/>
        <w:ind w:firstLine="420" w:firstLineChars="200"/>
      </w:pPr>
      <w:r>
        <w:rPr>
          <w:rFonts w:hint="eastAsia"/>
        </w:rPr>
        <w:t>（8）供货商须提供5年保修服务，供货发票应根据采购人需求开具。</w:t>
      </w:r>
    </w:p>
    <w:p w14:paraId="7DC7A04D">
      <w:pPr>
        <w:spacing w:line="500" w:lineRule="exact"/>
        <w:ind w:firstLine="420" w:firstLineChars="200"/>
      </w:pPr>
      <w:r>
        <w:rPr>
          <w:rFonts w:hint="eastAsia"/>
        </w:rPr>
        <w:t>（9）本次采购仅作为采购人零星采购、急需采购需求，采购人单次采购金额达到学校集中采购起点的，采购人将另行采购。</w:t>
      </w:r>
    </w:p>
    <w:p w14:paraId="12F04665">
      <w:pPr>
        <w:pStyle w:val="3"/>
        <w:spacing w:line="500" w:lineRule="exact"/>
        <w:ind w:left="420"/>
        <w:rPr>
          <w:b/>
          <w:color w:val="000000"/>
          <w:szCs w:val="21"/>
        </w:rPr>
      </w:pPr>
      <w:r>
        <w:rPr>
          <w:rFonts w:hint="eastAsia"/>
          <w:b/>
          <w:color w:val="000000"/>
          <w:szCs w:val="21"/>
        </w:rPr>
        <w:t>三、交货验收</w:t>
      </w:r>
    </w:p>
    <w:p w14:paraId="3D866FDC">
      <w:pPr>
        <w:spacing w:line="500" w:lineRule="exact"/>
        <w:ind w:firstLine="420" w:firstLineChars="200"/>
      </w:pPr>
      <w:r>
        <w:rPr>
          <w:rFonts w:hint="eastAsia"/>
        </w:rPr>
        <w:t>（1）供应商负责将货物送至合同约定的交货地点，交予采购人指定的收货人，货物在交付及完成安装前的风险由供应商人承担。</w:t>
      </w:r>
    </w:p>
    <w:p w14:paraId="679B77A5">
      <w:pPr>
        <w:spacing w:line="500" w:lineRule="exact"/>
        <w:ind w:firstLine="420" w:firstLineChars="200"/>
      </w:pPr>
      <w:r>
        <w:rPr>
          <w:rFonts w:hint="eastAsia"/>
        </w:rPr>
        <w:t>（2）货物的实际交货时间以采购人签收时间为准。</w:t>
      </w:r>
    </w:p>
    <w:p w14:paraId="6E496113">
      <w:pPr>
        <w:spacing w:line="500" w:lineRule="exact"/>
        <w:ind w:firstLine="420" w:firstLineChars="200"/>
      </w:pPr>
      <w:r>
        <w:rPr>
          <w:rFonts w:hint="eastAsia"/>
        </w:rPr>
        <w:t>（3）供应商交货时应立即与采购人或采购人指定的收货人进行到货接收。到货接收仅表明收货人收到一定数量的货物，并不表明货物符合合同约定。</w:t>
      </w:r>
    </w:p>
    <w:p w14:paraId="51B48712">
      <w:pPr>
        <w:spacing w:line="500" w:lineRule="exact"/>
        <w:ind w:firstLine="420" w:firstLineChars="200"/>
      </w:pPr>
      <w:r>
        <w:rPr>
          <w:rFonts w:hint="eastAsia"/>
        </w:rPr>
        <w:t>（4）对到货接收中发现的货物短缺、毁损或与合同约定有不符之处或包装不符合合同约定的，采购人有权拒收货物，由此产生的逾期交货责任由中标人承担。</w:t>
      </w:r>
    </w:p>
    <w:p w14:paraId="1961D12B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 w14:paraId="4161EA4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k2OTBmOWM4NTUwNjU1OWRmZGMxMjVkMjgyMzYwYzcifQ=="/>
  </w:docVars>
  <w:rsids>
    <w:rsidRoot w:val="00586FDD"/>
    <w:rsid w:val="000009C1"/>
    <w:rsid w:val="00002B9B"/>
    <w:rsid w:val="00014FC9"/>
    <w:rsid w:val="000E2633"/>
    <w:rsid w:val="0014699E"/>
    <w:rsid w:val="001E7CD5"/>
    <w:rsid w:val="001F2308"/>
    <w:rsid w:val="002A38B4"/>
    <w:rsid w:val="002F5535"/>
    <w:rsid w:val="003530F2"/>
    <w:rsid w:val="0039380F"/>
    <w:rsid w:val="00394ED2"/>
    <w:rsid w:val="00586FDD"/>
    <w:rsid w:val="005935EF"/>
    <w:rsid w:val="005B184C"/>
    <w:rsid w:val="006301A6"/>
    <w:rsid w:val="00761131"/>
    <w:rsid w:val="007A767E"/>
    <w:rsid w:val="007C487A"/>
    <w:rsid w:val="007F5193"/>
    <w:rsid w:val="008346D6"/>
    <w:rsid w:val="00916A8C"/>
    <w:rsid w:val="009204D8"/>
    <w:rsid w:val="009318D9"/>
    <w:rsid w:val="009A0FD7"/>
    <w:rsid w:val="009A154B"/>
    <w:rsid w:val="009B12C5"/>
    <w:rsid w:val="00A14674"/>
    <w:rsid w:val="00A46B40"/>
    <w:rsid w:val="00B53641"/>
    <w:rsid w:val="00BC5C92"/>
    <w:rsid w:val="00C11788"/>
    <w:rsid w:val="00C93093"/>
    <w:rsid w:val="00DC1C71"/>
    <w:rsid w:val="00E91485"/>
    <w:rsid w:val="00FF270C"/>
    <w:rsid w:val="1C3D773B"/>
    <w:rsid w:val="1F8F20FD"/>
    <w:rsid w:val="37181368"/>
    <w:rsid w:val="458A5352"/>
    <w:rsid w:val="477600AE"/>
    <w:rsid w:val="5692394E"/>
    <w:rsid w:val="56C107F2"/>
    <w:rsid w:val="67AF7D46"/>
    <w:rsid w:val="68F6059A"/>
    <w:rsid w:val="6D600654"/>
    <w:rsid w:val="706A4A03"/>
    <w:rsid w:val="71582801"/>
    <w:rsid w:val="718C0E50"/>
    <w:rsid w:val="73A914F5"/>
    <w:rsid w:val="773C0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99"/>
    <w:pPr>
      <w:jc w:val="left"/>
    </w:pPr>
    <w:rPr>
      <w:rFonts w:asciiTheme="minorHAnsi" w:hAnsiTheme="minorHAnsi" w:eastAsiaTheme="minorEastAsia" w:cstheme="minorBidi"/>
      <w:szCs w:val="22"/>
    </w:rPr>
  </w:style>
  <w:style w:type="paragraph" w:styleId="3">
    <w:name w:val="Plain Text"/>
    <w:basedOn w:val="1"/>
    <w:link w:val="11"/>
    <w:qFormat/>
    <w:uiPriority w:val="0"/>
    <w:rPr>
      <w:rFonts w:ascii="宋体" w:hAnsi="Courier New" w:cstheme="minorBidi"/>
      <w:szCs w:val="22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annotation reference"/>
    <w:qFormat/>
    <w:uiPriority w:val="99"/>
    <w:rPr>
      <w:sz w:val="21"/>
      <w:szCs w:val="21"/>
    </w:rPr>
  </w:style>
  <w:style w:type="character" w:customStyle="1" w:styleId="11">
    <w:name w:val="纯文本 字符"/>
    <w:link w:val="3"/>
    <w:qFormat/>
    <w:uiPriority w:val="0"/>
    <w:rPr>
      <w:rFonts w:ascii="宋体" w:hAnsi="Courier New" w:eastAsia="宋体"/>
    </w:rPr>
  </w:style>
  <w:style w:type="character" w:customStyle="1" w:styleId="12">
    <w:name w:val="批注文字 字符"/>
    <w:link w:val="2"/>
    <w:qFormat/>
    <w:locked/>
    <w:uiPriority w:val="99"/>
  </w:style>
  <w:style w:type="character" w:customStyle="1" w:styleId="13">
    <w:name w:val="批注文字 字符1"/>
    <w:basedOn w:val="8"/>
    <w:semiHidden/>
    <w:qFormat/>
    <w:uiPriority w:val="99"/>
    <w:rPr>
      <w:rFonts w:ascii="Calibri" w:hAnsi="Calibri" w:eastAsia="宋体" w:cs="Times New Roman"/>
      <w:szCs w:val="20"/>
    </w:rPr>
  </w:style>
  <w:style w:type="character" w:customStyle="1" w:styleId="14">
    <w:name w:val="纯文本 字符1"/>
    <w:basedOn w:val="8"/>
    <w:semiHidden/>
    <w:qFormat/>
    <w:uiPriority w:val="99"/>
    <w:rPr>
      <w:rFonts w:hAnsi="Courier New" w:cs="Courier New" w:asciiTheme="minorEastAsia"/>
      <w:szCs w:val="20"/>
    </w:rPr>
  </w:style>
  <w:style w:type="character" w:customStyle="1" w:styleId="15">
    <w:name w:val="页眉 字符"/>
    <w:basedOn w:val="8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页脚 字符"/>
    <w:basedOn w:val="8"/>
    <w:link w:val="5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批注框文本 字符"/>
    <w:basedOn w:val="8"/>
    <w:link w:val="4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3555</Words>
  <Characters>4012</Characters>
  <Lines>27</Lines>
  <Paragraphs>7</Paragraphs>
  <TotalTime>0</TotalTime>
  <ScaleCrop>false</ScaleCrop>
  <LinksUpToDate>false</LinksUpToDate>
  <CharactersWithSpaces>4020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2021-03-18T06:50:00Z</dcterms:created>
  <dc:creator>Administrator</dc:creator>
  <cp:lastModifiedBy>Jolin</cp:lastModifiedBy>
  <cp:lastPrinted>2025-03-25T00:35:54Z</cp:lastPrinted>
  <dcterms:modified xsi:type="dcterms:W3CDTF">2025-03-25T00:36:15Z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0D5ECD053F2B485099E346201F0CAE29</vt:lpwstr>
  </property>
  <property fmtid="{D5CDD505-2E9C-101B-9397-08002B2CF9AE}" pid="4" name="KSOTemplateDocerSaveRecord">
    <vt:lpwstr>eyJoZGlkIjoiYzk2OTBmOWM4NTUwNjU1OWRmZGMxMjVkMjgyMzYwYzciLCJ1c2VySWQiOiI3NTAyNDMxMjYifQ==</vt:lpwstr>
  </property>
</Properties>
</file>