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CDE72">
      <w:pPr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附件二</w:t>
      </w:r>
    </w:p>
    <w:p w14:paraId="40C6EC85">
      <w:pPr>
        <w:jc w:val="center"/>
        <w:rPr>
          <w:rFonts w:hint="eastAsia" w:ascii="宋体" w:hAnsi="宋体" w:eastAsia="宋体" w:cs="宋体"/>
          <w:b w:val="0"/>
          <w:bCs w:val="0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lang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共叙江夏情”联欢会演出设备租赁及会场布置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清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</w:rPr>
        <w:t>单</w:t>
      </w:r>
    </w:p>
    <w:bookmarkEnd w:id="0"/>
    <w:tbl>
      <w:tblPr>
        <w:tblStyle w:val="7"/>
        <w:tblW w:w="921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984"/>
        <w:gridCol w:w="1134"/>
        <w:gridCol w:w="850"/>
        <w:gridCol w:w="1276"/>
        <w:gridCol w:w="1276"/>
      </w:tblGrid>
      <w:tr w14:paraId="97062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A8B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品目名称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C0E6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品牌及技术规格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EB0C8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是否响应清单参数要求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538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数量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81BE7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总价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6F2CCA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521AD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90B2C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LED屏幕P3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</w:tcPr>
          <w:p w14:paraId="3D8557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/>
              </w:rPr>
              <w:t>黑灯，高清，P3，14*5米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AF4DE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921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15平方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866EC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82DB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1F37D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969A3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LED屏幕服务器S3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E29973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1.Hirender媒体服务器机箱规格D600mm×W428mm×H178mm</w:t>
            </w:r>
          </w:p>
          <w:p w14:paraId="B6FC9B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包装规格：D878mm×W625mm×H345mm</w:t>
            </w:r>
          </w:p>
          <w:p w14:paraId="0855F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2.Hirender服务器有HDMI2.0视频采集口2个、DVI视频采集口2个、DisplayPort1.2口4个、3.5mm 音频接口1个、卡农音频接口1个、LAN千兆网络接口1个、USB3.0口6个、电源接口1个、电源开关1个、DisplayPort1.2集成显卡口1个、主要硬件性能监视器1个</w:t>
            </w:r>
          </w:p>
          <w:p w14:paraId="6A150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3.服务器工作环境容限：①温度：5~35℃(40~95℉)②湿度：5%~95%(non-condensing)③海拔高度：0~2700m(0~8850ft)④运行电压：100~240V 50~60Hz⑤服务器净重：18kg⑥操作系统：WIN10 64位⑦支持Art-Net⑧支持物理上级联扩展模式，扩展模式不受数量限制</w:t>
            </w:r>
          </w:p>
          <w:p w14:paraId="132A51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4.Hirender Media Server媒体服务器中拥有正版Hirender S3及Hirender S3 Pro软件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7BA5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F89DA4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314E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A72C7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91DFB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4F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LED技术操控人员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</w:tcPr>
          <w:p w14:paraId="59DF73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2A0AD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555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1名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1BA75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A90C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三天</w:t>
            </w:r>
          </w:p>
        </w:tc>
      </w:tr>
      <w:tr w14:paraId="C8A16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9720F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灯架（铝合金）门头架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E2D967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规格45*55，葫芦带电动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D35B36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73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1套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D7E3C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CBA0B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E157D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38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立灯架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</w:tcPr>
          <w:p w14:paraId="835CB4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三角立架，撑高达2.5米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7A14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8C0B4B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2套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90CFC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48536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DEB8C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E5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电脑切割灯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E2C592C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额定电压</w:t>
            </w:r>
          </w:p>
          <w:p w14:paraId="D68AECF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AC200V～240V  50/60Hz</w:t>
            </w:r>
          </w:p>
          <w:p w14:paraId="0843B0A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总功率</w:t>
            </w:r>
          </w:p>
          <w:p w14:paraId="CC8F9D9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1800W@220V</w:t>
            </w:r>
          </w:p>
          <w:p w14:paraId="5BE88BE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灯泡规格</w:t>
            </w:r>
          </w:p>
          <w:p w14:paraId="0505CAE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OSRAM: HTI 1500W/60/P50</w:t>
            </w:r>
          </w:p>
          <w:p w14:paraId="6BFCC54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PHILIPS: MSR Gold 1500 FastFit</w:t>
            </w:r>
          </w:p>
          <w:p w14:paraId="AE7AC64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1500W快速安装单端灯泡</w:t>
            </w:r>
          </w:p>
          <w:p w14:paraId="C9B371D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颜色</w:t>
            </w:r>
          </w:p>
          <w:p w14:paraId="ED62956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CYM梳形结构线性混色系统,具有宏功能指令</w:t>
            </w:r>
          </w:p>
          <w:p w14:paraId="B68A26A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1个颜色轮，有7个可更换颜色片，可变速双向彩虹效果</w:t>
            </w:r>
          </w:p>
          <w:p w14:paraId="5B25C17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图案</w:t>
            </w:r>
          </w:p>
          <w:p w14:paraId="94544B6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  <w:t>1个固定图案轮，2个旋转图案轮；有23个可更换图案片（可选配）图案轮有抖动效果及双向旋转效果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C7AD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9E1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6台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2E5BD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62D5A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AF5B8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DF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LED帕灯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</w:tcPr>
          <w:p w14:paraId="24882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采用电子变焦，61粒灯珠，防水等级IP65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BDFCC4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E4C9A9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12台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02C3C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A2175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69BBC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62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电脑光束灯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1A97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光源采用 500W 激光模组</w:t>
            </w:r>
          </w:p>
          <w:p w14:paraId="AFF75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光束模式角度：0.9 ~ 17.3°</w:t>
            </w:r>
          </w:p>
          <w:p w14:paraId="AF3DC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图案模式角度：2.3 ~ 25.5°</w:t>
            </w:r>
          </w:p>
          <w:p w14:paraId="437FE2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染色模式角度：3.7 ~ 38°</w:t>
            </w:r>
          </w:p>
          <w:p w14:paraId="A9388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光束、图案、染色完美结合，毫不妥协</w:t>
            </w:r>
          </w:p>
          <w:p w14:paraId="56EDFE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整灯输出光通量：16000 Lm</w:t>
            </w:r>
          </w:p>
          <w:p w14:paraId="36D44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光照度：760000 Lux@10米</w:t>
            </w:r>
          </w:p>
          <w:p w14:paraId="117BC3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旋转图案盘：12 + 1 / 固定图案盘：22 + 1</w:t>
            </w:r>
          </w:p>
          <w:p w14:paraId="2D9871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颜色盘：17 + 1 / CMY</w:t>
            </w:r>
          </w:p>
          <w:p w14:paraId="89AF31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棱镜盘：6排镜+8棱镜+12棱镜+24棱镜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EDB16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8149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D77B3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2957A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25F18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F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MA调光台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EC45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1个主控推杆（60mm手动),2个AB推杆（100mm手动）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21个程序回放推杆（60mm手动),42个程序存储功能键,两个19寸宽屏触摸显示屏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宽电压、节能低功耗设计：AC165-264V.功率：150W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120G固态硬盘，4GB DDR3 1600内存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3889C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4EF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EB059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97FE5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BDECC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99EAF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灯光技术人员及拆建台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</w:tcPr>
          <w:p w14:paraId="81C66A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灯光技术人员提供人力资源部颁发的舞台技术资格证书（高级）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8CD644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4444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1项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C71C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61258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095BF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E63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★灯光智能保护器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22B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1、总容量：220V，50A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7140FE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2、单路最大电流：30A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 xml:space="preserve">  </w:t>
            </w:r>
          </w:p>
          <w:p w14:paraId="174767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3、代码通讯协议：RS485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7F1585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4、级联连接线：USB（A型）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5D4A8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5、显示屏尺寸：≥2.19寸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2EE614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6、2路DATE接口，2路USB接口。</w:t>
            </w:r>
          </w:p>
          <w:p w14:paraId="8796F2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7、3*4平方电源输入线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D3AA7B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8、内置功率计，屏幕显示即时工作电压、电流和用电功率并与手机软件界面同步；需提供国家权威检测机构（依据CNAS标准）出具的此功能检测报告复印件予以佐证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9D5E09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9、屏幕显示当前北京时间和本机MAC地址，方便手机统一管理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7CC2F3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10、带屏幕保护功能，屏幕保护后机器功能锁定，需解锁后方可操作设备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21EB3E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11、可查询机器用电累积和用时累积；需提供国家权威检测机构（依据CNAS标准）出具的此功能检测报告复印件予以佐证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108159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12、支持过压、过流、欠压设置及保护。</w:t>
            </w:r>
          </w:p>
          <w:p w14:paraId="2E98B4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13、支持433遥控控制，接收远距离可穿墙；需提供国家权威检测机构（依据CNAS标准）出具的此功能检测报告复印件予以佐证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378CE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▲14、可通过红外遥控开关电源，独立开关每一路电源。</w:t>
            </w:r>
          </w:p>
          <w:p w14:paraId="94C036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15、支持定时开机，定时关机，倒计时关机，时间设置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29EADA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16、支持屏幕亮度调节；需提供国家权威检测机构（依据CNAS标准）出具的此功能检测报告复印件予以佐证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DAFFD8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▲17、波特率可设（4800,7200,14400,19200,38400,43000,56000,57600,115200,128000,230400,256000,460800,921600）。</w:t>
            </w:r>
          </w:p>
          <w:p w14:paraId="9B9F91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18、支持2.4G无线WiFi网络联机，手机APP可远程异地同步控制；需提供国家权威检测机构（依据CNAS标准）出具的此功能检测报告复印件予以佐证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F34392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19、支持一键配网，热点配网。</w:t>
            </w:r>
          </w:p>
          <w:p w14:paraId="3781CB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20、一台手机可控制多台时序器；</w:t>
            </w:r>
          </w:p>
          <w:p w14:paraId="6C752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21、每路带独立断电开关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FDFC67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22、每路延时时间可设（1-999S)，默认1S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  <w:p w14:paraId="24B25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23、断电记忆（当设备突然断电数据会自动储存）。</w:t>
            </w:r>
          </w:p>
          <w:p w14:paraId="3533F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24、用户通过手机扫描设备屏显的电子二维码进行关注，下载软件；需提供国家权威检测机构（依据CNAS标准）出具的此功能检测报告复印件予以佐证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1B58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E4C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D8F6F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F9C4D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使用三天</w:t>
            </w:r>
          </w:p>
        </w:tc>
      </w:tr>
      <w:tr w14:paraId="2DEB0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9214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CE7C1B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标注★的设备需提供检测报告，若未提供检测报告则取消入选报价资格处理。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 w:bidi="ar-SA"/>
              </w:rPr>
              <w:t>灯光技术人员提供人力资源部颁发的舞台技术资格证书（高级）</w:t>
            </w:r>
          </w:p>
        </w:tc>
      </w:tr>
    </w:tbl>
    <w:p w14:paraId="2D222A42"/>
    <w:p w14:paraId="BF7DED9F"/>
    <w:p w14:paraId="1ADE7E55"/>
    <w:p w14:paraId="0E4EE454">
      <w:pPr>
        <w:ind w:firstLine="4480" w:firstLineChars="1400"/>
        <w:jc w:val="righ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福建江夏学院党委统战部</w:t>
      </w:r>
    </w:p>
    <w:p w14:paraId="12ED2E85">
      <w:pPr>
        <w:ind w:firstLine="5440" w:firstLineChars="17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2025年3月19日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8803BB2E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A4A988B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A4A988B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610E77"/>
    <w:rsid w:val="7802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964</Words>
  <Characters>994</Characters>
  <Paragraphs>201</Paragraphs>
  <TotalTime>7</TotalTime>
  <ScaleCrop>false</ScaleCrop>
  <LinksUpToDate>false</LinksUpToDate>
  <CharactersWithSpaces>995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2024-10-23T02:36:00Z</dcterms:created>
  <dc:creator>admin</dc:creator>
  <cp:lastModifiedBy>Admin</cp:lastModifiedBy>
  <cp:lastPrinted>2025-03-18T09:50:00Z</cp:lastPrinted>
  <dcterms:modified xsi:type="dcterms:W3CDTF">2025-03-19T09:37:43Z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F59CCDE553A448A59764EF4EC65D6371_13</vt:lpwstr>
  </property>
  <property fmtid="{D5CDD505-2E9C-101B-9397-08002B2CF9AE}" pid="4" name="KSOTemplateDocerSaveRecord">
    <vt:lpwstr>eyJoZGlkIjoiZjhjYWQwZTZhYWIyM2Q4MWNiZWI1MDc0OGI4NzQ2ZjQifQ==</vt:lpwstr>
  </property>
</Properties>
</file>